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49851" w14:textId="13C6C2D1" w:rsidR="001F672C" w:rsidRDefault="001E1B67">
      <w:pPr>
        <w:rPr>
          <w:rFonts w:ascii="Arial" w:hAnsi="Arial" w:cs="Arial"/>
          <w:b/>
          <w:bCs/>
          <w:lang w:val="en-US"/>
        </w:rPr>
      </w:pPr>
      <w:r>
        <w:rPr>
          <w:rFonts w:ascii="Arial" w:hAnsi="Arial" w:cs="Arial"/>
          <w:b/>
          <w:bCs/>
          <w:lang w:val="en-US"/>
        </w:rPr>
        <w:t>BetterBe Services terms and conditions</w:t>
      </w:r>
    </w:p>
    <w:p w14:paraId="038DF633" w14:textId="77777777" w:rsidR="001E1B67" w:rsidRPr="001E1B67" w:rsidRDefault="001E1B67">
      <w:pPr>
        <w:rPr>
          <w:rFonts w:ascii="Arial" w:hAnsi="Arial" w:cs="Arial"/>
          <w:sz w:val="22"/>
          <w:szCs w:val="22"/>
          <w:lang w:val="en-US"/>
        </w:rPr>
      </w:pPr>
    </w:p>
    <w:p w14:paraId="5B6C136A" w14:textId="3C126D79" w:rsidR="001E1B67" w:rsidRDefault="001E1B67" w:rsidP="00407DE6">
      <w:pPr>
        <w:jc w:val="both"/>
        <w:rPr>
          <w:rFonts w:ascii="Arial" w:hAnsi="Arial" w:cs="Arial"/>
          <w:sz w:val="22"/>
          <w:szCs w:val="22"/>
          <w:lang w:val="en-US"/>
        </w:rPr>
      </w:pPr>
      <w:r>
        <w:rPr>
          <w:rFonts w:ascii="Arial" w:hAnsi="Arial" w:cs="Arial"/>
          <w:sz w:val="22"/>
          <w:szCs w:val="22"/>
          <w:lang w:val="en-US"/>
        </w:rPr>
        <w:t>H</w:t>
      </w:r>
      <w:r w:rsidR="0030227E">
        <w:rPr>
          <w:rFonts w:ascii="Arial" w:hAnsi="Arial" w:cs="Arial"/>
          <w:sz w:val="22"/>
          <w:szCs w:val="22"/>
          <w:lang w:val="en-US"/>
        </w:rPr>
        <w:t>e</w:t>
      </w:r>
      <w:r>
        <w:rPr>
          <w:rFonts w:ascii="Arial" w:hAnsi="Arial" w:cs="Arial"/>
          <w:sz w:val="22"/>
          <w:szCs w:val="22"/>
          <w:lang w:val="en-US"/>
        </w:rPr>
        <w:t>llo and welcome to BetterBe.</w:t>
      </w:r>
    </w:p>
    <w:p w14:paraId="4DC5B290" w14:textId="77777777" w:rsidR="001E1B67" w:rsidRDefault="001E1B67" w:rsidP="00407DE6">
      <w:pPr>
        <w:jc w:val="both"/>
        <w:rPr>
          <w:rFonts w:ascii="Arial" w:hAnsi="Arial" w:cs="Arial"/>
          <w:sz w:val="22"/>
          <w:szCs w:val="22"/>
          <w:lang w:val="en-US"/>
        </w:rPr>
      </w:pPr>
    </w:p>
    <w:p w14:paraId="6BF9EE05" w14:textId="35D65FE2" w:rsidR="00407DE6" w:rsidRDefault="001E1B67" w:rsidP="00407DE6">
      <w:pPr>
        <w:jc w:val="both"/>
        <w:rPr>
          <w:rFonts w:ascii="Arial" w:hAnsi="Arial" w:cs="Arial"/>
          <w:sz w:val="22"/>
          <w:szCs w:val="22"/>
          <w:lang w:val="en-US"/>
        </w:rPr>
      </w:pPr>
      <w:r>
        <w:rPr>
          <w:rFonts w:ascii="Arial" w:hAnsi="Arial" w:cs="Arial"/>
          <w:sz w:val="22"/>
          <w:szCs w:val="22"/>
          <w:lang w:val="en-US"/>
        </w:rPr>
        <w:t xml:space="preserve">Please read this Agreement and our Privacy Policy before you continue using </w:t>
      </w:r>
      <w:r w:rsidR="00806E41">
        <w:rPr>
          <w:rFonts w:ascii="Arial" w:hAnsi="Arial" w:cs="Arial"/>
          <w:sz w:val="22"/>
          <w:szCs w:val="22"/>
          <w:lang w:val="en-US"/>
        </w:rPr>
        <w:t>the</w:t>
      </w:r>
      <w:r>
        <w:rPr>
          <w:rFonts w:ascii="Arial" w:hAnsi="Arial" w:cs="Arial"/>
          <w:sz w:val="22"/>
          <w:szCs w:val="22"/>
          <w:lang w:val="en-US"/>
        </w:rPr>
        <w:t xml:space="preserve"> Services. </w:t>
      </w:r>
    </w:p>
    <w:p w14:paraId="1BEAD451" w14:textId="1ADFDF1A" w:rsidR="005B7475" w:rsidRDefault="005B7475" w:rsidP="005B7475">
      <w:pPr>
        <w:jc w:val="both"/>
        <w:rPr>
          <w:rFonts w:ascii="Arial" w:hAnsi="Arial" w:cs="Arial"/>
          <w:sz w:val="22"/>
          <w:szCs w:val="22"/>
          <w:lang w:val="en-US"/>
        </w:rPr>
      </w:pPr>
      <w:r>
        <w:rPr>
          <w:rFonts w:ascii="Arial" w:hAnsi="Arial" w:cs="Arial"/>
          <w:sz w:val="22"/>
          <w:szCs w:val="22"/>
          <w:lang w:val="en-US"/>
        </w:rPr>
        <w:t>If you do not agree to this Agreement, you must stop using the Services immediately.</w:t>
      </w:r>
    </w:p>
    <w:p w14:paraId="539B9C4F" w14:textId="77777777" w:rsidR="00407DE6" w:rsidRDefault="00407DE6" w:rsidP="00407DE6">
      <w:pPr>
        <w:jc w:val="both"/>
        <w:rPr>
          <w:rFonts w:ascii="Arial" w:hAnsi="Arial" w:cs="Arial"/>
          <w:sz w:val="22"/>
          <w:szCs w:val="22"/>
          <w:lang w:val="en-US"/>
        </w:rPr>
      </w:pPr>
    </w:p>
    <w:p w14:paraId="6887FF70" w14:textId="7E81E0F6" w:rsidR="001E1B67" w:rsidRDefault="00806E41" w:rsidP="00407DE6">
      <w:pPr>
        <w:jc w:val="both"/>
        <w:rPr>
          <w:rFonts w:ascii="Arial" w:hAnsi="Arial" w:cs="Arial"/>
          <w:sz w:val="22"/>
          <w:szCs w:val="22"/>
          <w:lang w:val="en-US"/>
        </w:rPr>
      </w:pPr>
      <w:r>
        <w:rPr>
          <w:rFonts w:ascii="Arial" w:hAnsi="Arial" w:cs="Arial"/>
          <w:sz w:val="22"/>
          <w:szCs w:val="22"/>
          <w:lang w:val="en-US"/>
        </w:rPr>
        <w:t>The</w:t>
      </w:r>
      <w:r w:rsidR="001E1B67">
        <w:rPr>
          <w:rFonts w:ascii="Arial" w:hAnsi="Arial" w:cs="Arial"/>
          <w:sz w:val="22"/>
          <w:szCs w:val="22"/>
          <w:lang w:val="en-US"/>
        </w:rPr>
        <w:t xml:space="preserve"> Services include th</w:t>
      </w:r>
      <w:r w:rsidR="00B721B8">
        <w:rPr>
          <w:rFonts w:ascii="Arial" w:hAnsi="Arial" w:cs="Arial"/>
          <w:sz w:val="22"/>
          <w:szCs w:val="22"/>
          <w:lang w:val="en-US"/>
        </w:rPr>
        <w:t>e</w:t>
      </w:r>
      <w:r w:rsidR="001E1B67">
        <w:rPr>
          <w:rFonts w:ascii="Arial" w:hAnsi="Arial" w:cs="Arial"/>
          <w:sz w:val="22"/>
          <w:szCs w:val="22"/>
          <w:lang w:val="en-US"/>
        </w:rPr>
        <w:t xml:space="preserve"> Website (</w:t>
      </w:r>
      <w:hyperlink r:id="rId7" w:history="1">
        <w:r w:rsidR="001E1B67" w:rsidRPr="00ED01DD">
          <w:rPr>
            <w:rStyle w:val="Hyperlink"/>
            <w:rFonts w:ascii="Arial" w:hAnsi="Arial" w:cs="Arial"/>
            <w:sz w:val="22"/>
            <w:szCs w:val="22"/>
            <w:lang w:val="en-US"/>
          </w:rPr>
          <w:t>www.Betterbegroup.com</w:t>
        </w:r>
      </w:hyperlink>
      <w:r w:rsidR="001E1B67">
        <w:rPr>
          <w:rFonts w:ascii="Arial" w:hAnsi="Arial" w:cs="Arial"/>
          <w:sz w:val="22"/>
          <w:szCs w:val="22"/>
          <w:lang w:val="en-US"/>
        </w:rPr>
        <w:t xml:space="preserve">), </w:t>
      </w:r>
      <w:r>
        <w:rPr>
          <w:rFonts w:ascii="Arial" w:hAnsi="Arial" w:cs="Arial"/>
          <w:sz w:val="22"/>
          <w:szCs w:val="22"/>
          <w:lang w:val="en-US"/>
        </w:rPr>
        <w:t>the BetterBe</w:t>
      </w:r>
      <w:r w:rsidR="001E1B67">
        <w:rPr>
          <w:rFonts w:ascii="Arial" w:hAnsi="Arial" w:cs="Arial"/>
          <w:sz w:val="22"/>
          <w:szCs w:val="22"/>
          <w:lang w:val="en-US"/>
        </w:rPr>
        <w:t xml:space="preserve"> App, and any other services that we may agree to provide to you. </w:t>
      </w:r>
      <w:r>
        <w:rPr>
          <w:rFonts w:ascii="Arial" w:hAnsi="Arial" w:cs="Arial"/>
          <w:sz w:val="22"/>
          <w:szCs w:val="22"/>
          <w:lang w:val="en-US"/>
        </w:rPr>
        <w:t>Using the Services</w:t>
      </w:r>
      <w:r w:rsidR="001E1B67">
        <w:rPr>
          <w:rFonts w:ascii="Arial" w:hAnsi="Arial" w:cs="Arial"/>
          <w:sz w:val="22"/>
          <w:szCs w:val="22"/>
          <w:lang w:val="en-US"/>
        </w:rPr>
        <w:t xml:space="preserve"> includes accessing or browsing the Website, downloading the </w:t>
      </w:r>
      <w:r w:rsidR="00ED147E">
        <w:rPr>
          <w:rFonts w:ascii="Arial" w:hAnsi="Arial" w:cs="Arial"/>
          <w:sz w:val="22"/>
          <w:szCs w:val="22"/>
          <w:lang w:val="en-US"/>
        </w:rPr>
        <w:t xml:space="preserve">BetterBe </w:t>
      </w:r>
      <w:r w:rsidR="001E1B67">
        <w:rPr>
          <w:rFonts w:ascii="Arial" w:hAnsi="Arial" w:cs="Arial"/>
          <w:sz w:val="22"/>
          <w:szCs w:val="22"/>
          <w:lang w:val="en-US"/>
        </w:rPr>
        <w:t>App, or registering an account.</w:t>
      </w:r>
    </w:p>
    <w:p w14:paraId="659A7AC2" w14:textId="77777777" w:rsidR="001E1B67" w:rsidRDefault="001E1B67" w:rsidP="00407DE6">
      <w:pPr>
        <w:jc w:val="both"/>
        <w:rPr>
          <w:rFonts w:ascii="Arial" w:hAnsi="Arial" w:cs="Arial"/>
          <w:sz w:val="22"/>
          <w:szCs w:val="22"/>
          <w:lang w:val="en-US"/>
        </w:rPr>
      </w:pPr>
    </w:p>
    <w:p w14:paraId="0C3B89A4" w14:textId="76387CB6" w:rsidR="001E1B67" w:rsidRDefault="001E1B67" w:rsidP="00407DE6">
      <w:pPr>
        <w:jc w:val="both"/>
        <w:rPr>
          <w:rFonts w:ascii="Arial" w:hAnsi="Arial" w:cs="Arial"/>
          <w:sz w:val="22"/>
          <w:szCs w:val="22"/>
          <w:lang w:val="en-US"/>
        </w:rPr>
      </w:pPr>
      <w:r>
        <w:rPr>
          <w:rFonts w:ascii="Arial" w:hAnsi="Arial" w:cs="Arial"/>
          <w:sz w:val="22"/>
          <w:szCs w:val="22"/>
          <w:lang w:val="en-US"/>
        </w:rPr>
        <w:t>If you continue to use the Services, you agree that this Agreement will govern your continued use of the Services.</w:t>
      </w:r>
      <w:r w:rsidR="00407DE6">
        <w:rPr>
          <w:rFonts w:ascii="Arial" w:hAnsi="Arial" w:cs="Arial"/>
          <w:sz w:val="22"/>
          <w:szCs w:val="22"/>
          <w:lang w:val="en-US"/>
        </w:rPr>
        <w:t xml:space="preserve"> This Agreement is a binding legal contract between you and BetterBe</w:t>
      </w:r>
      <w:r w:rsidR="00806E41">
        <w:rPr>
          <w:rFonts w:ascii="Arial" w:hAnsi="Arial" w:cs="Arial"/>
          <w:sz w:val="22"/>
          <w:szCs w:val="22"/>
          <w:lang w:val="en-US"/>
        </w:rPr>
        <w:t xml:space="preserve"> and is effective from the date that you first use the Services until you or we terminate it</w:t>
      </w:r>
      <w:r w:rsidR="00407DE6">
        <w:rPr>
          <w:rFonts w:ascii="Arial" w:hAnsi="Arial" w:cs="Arial"/>
          <w:sz w:val="22"/>
          <w:szCs w:val="22"/>
          <w:lang w:val="en-US"/>
        </w:rPr>
        <w:t xml:space="preserve">. </w:t>
      </w:r>
    </w:p>
    <w:p w14:paraId="7B491033" w14:textId="77777777" w:rsidR="00407DE6" w:rsidRDefault="00407DE6" w:rsidP="00407DE6">
      <w:pPr>
        <w:jc w:val="both"/>
        <w:rPr>
          <w:rFonts w:ascii="Arial" w:hAnsi="Arial" w:cs="Arial"/>
          <w:sz w:val="22"/>
          <w:szCs w:val="22"/>
          <w:lang w:val="en-US"/>
        </w:rPr>
      </w:pPr>
    </w:p>
    <w:p w14:paraId="5742AD32" w14:textId="1634EA7F" w:rsidR="00407DE6" w:rsidRDefault="00407DE6" w:rsidP="00407DE6">
      <w:pPr>
        <w:jc w:val="both"/>
        <w:rPr>
          <w:rFonts w:ascii="Arial" w:hAnsi="Arial" w:cs="Arial"/>
          <w:sz w:val="22"/>
          <w:szCs w:val="22"/>
          <w:lang w:val="en-US"/>
        </w:rPr>
      </w:pPr>
      <w:r>
        <w:rPr>
          <w:rFonts w:ascii="Arial" w:hAnsi="Arial" w:cs="Arial"/>
          <w:sz w:val="22"/>
          <w:szCs w:val="22"/>
          <w:lang w:val="en-US"/>
        </w:rPr>
        <w:t>This Agreement contains defined terms.</w:t>
      </w:r>
      <w:r w:rsidR="003228E5">
        <w:rPr>
          <w:rFonts w:ascii="Arial" w:hAnsi="Arial" w:cs="Arial"/>
          <w:sz w:val="22"/>
          <w:szCs w:val="22"/>
          <w:lang w:val="en-US"/>
        </w:rPr>
        <w:t xml:space="preserve"> Jump to the </w:t>
      </w:r>
      <w:r w:rsidR="003228E5">
        <w:rPr>
          <w:rFonts w:ascii="Arial" w:hAnsi="Arial" w:cs="Arial"/>
          <w:sz w:val="22"/>
          <w:szCs w:val="22"/>
          <w:lang w:val="en-US"/>
        </w:rPr>
        <w:fldChar w:fldCharType="begin"/>
      </w:r>
      <w:r w:rsidR="003228E5">
        <w:rPr>
          <w:rFonts w:ascii="Arial" w:hAnsi="Arial" w:cs="Arial"/>
          <w:sz w:val="22"/>
          <w:szCs w:val="22"/>
          <w:lang w:val="en-US"/>
        </w:rPr>
        <w:instrText xml:space="preserve"> REF _Ref145450103 \h </w:instrText>
      </w:r>
      <w:r w:rsidR="003228E5">
        <w:rPr>
          <w:rFonts w:ascii="Arial" w:hAnsi="Arial" w:cs="Arial"/>
          <w:sz w:val="22"/>
          <w:szCs w:val="22"/>
          <w:lang w:val="en-US"/>
        </w:rPr>
      </w:r>
      <w:r w:rsidR="003228E5">
        <w:rPr>
          <w:rFonts w:ascii="Arial" w:hAnsi="Arial" w:cs="Arial"/>
          <w:sz w:val="22"/>
          <w:szCs w:val="22"/>
          <w:lang w:val="en-US"/>
        </w:rPr>
        <w:fldChar w:fldCharType="separate"/>
      </w:r>
      <w:r w:rsidR="003228E5" w:rsidRPr="00F97CEB">
        <w:rPr>
          <w:rFonts w:ascii="Arial" w:hAnsi="Arial" w:cs="Arial"/>
          <w:b/>
          <w:bCs/>
          <w:sz w:val="22"/>
          <w:szCs w:val="22"/>
          <w:lang w:val="en-US"/>
        </w:rPr>
        <w:t>Definitions</w:t>
      </w:r>
      <w:r w:rsidR="003228E5">
        <w:rPr>
          <w:rFonts w:ascii="Arial" w:hAnsi="Arial" w:cs="Arial"/>
          <w:sz w:val="22"/>
          <w:szCs w:val="22"/>
          <w:lang w:val="en-US"/>
        </w:rPr>
        <w:fldChar w:fldCharType="end"/>
      </w:r>
      <w:r w:rsidR="003228E5">
        <w:rPr>
          <w:rFonts w:ascii="Arial" w:hAnsi="Arial" w:cs="Arial"/>
          <w:sz w:val="22"/>
          <w:szCs w:val="22"/>
          <w:lang w:val="en-US"/>
        </w:rPr>
        <w:t>.</w:t>
      </w:r>
    </w:p>
    <w:p w14:paraId="6140404E" w14:textId="77777777" w:rsidR="00407DE6" w:rsidRPr="001E1B67" w:rsidRDefault="00407DE6" w:rsidP="00407DE6">
      <w:pPr>
        <w:jc w:val="both"/>
        <w:rPr>
          <w:rFonts w:ascii="Arial" w:hAnsi="Arial" w:cs="Arial"/>
          <w:sz w:val="22"/>
          <w:szCs w:val="22"/>
          <w:lang w:val="en-US"/>
        </w:rPr>
      </w:pPr>
    </w:p>
    <w:p w14:paraId="269F1116" w14:textId="66E6FE59" w:rsidR="00565023" w:rsidRPr="00F97CEB" w:rsidRDefault="00565023" w:rsidP="003228E5">
      <w:pPr>
        <w:pStyle w:val="ListParagraph"/>
        <w:numPr>
          <w:ilvl w:val="0"/>
          <w:numId w:val="11"/>
        </w:numPr>
        <w:spacing w:before="120" w:after="120"/>
        <w:contextualSpacing w:val="0"/>
        <w:rPr>
          <w:rFonts w:ascii="Arial" w:hAnsi="Arial" w:cs="Arial"/>
          <w:b/>
          <w:bCs/>
          <w:sz w:val="22"/>
          <w:szCs w:val="22"/>
          <w:lang w:val="en-US"/>
        </w:rPr>
      </w:pPr>
      <w:r w:rsidRPr="00F97CEB">
        <w:rPr>
          <w:rFonts w:ascii="Arial" w:hAnsi="Arial" w:cs="Arial"/>
          <w:b/>
          <w:bCs/>
          <w:sz w:val="22"/>
          <w:szCs w:val="22"/>
          <w:lang w:val="en-US"/>
        </w:rPr>
        <w:t>About us</w:t>
      </w:r>
    </w:p>
    <w:p w14:paraId="24C1FCD6" w14:textId="756A25E5" w:rsidR="00565023" w:rsidRPr="00F97CEB" w:rsidRDefault="00565023" w:rsidP="003228E5">
      <w:pPr>
        <w:pStyle w:val="ListParagraph"/>
        <w:spacing w:before="120" w:after="120"/>
        <w:ind w:left="397"/>
        <w:contextualSpacing w:val="0"/>
        <w:jc w:val="both"/>
        <w:rPr>
          <w:rFonts w:ascii="Arial" w:hAnsi="Arial" w:cs="Arial"/>
          <w:sz w:val="22"/>
          <w:szCs w:val="22"/>
          <w:lang w:val="en-US"/>
        </w:rPr>
      </w:pPr>
      <w:r w:rsidRPr="00F97CEB">
        <w:rPr>
          <w:rFonts w:ascii="Arial" w:hAnsi="Arial" w:cs="Arial"/>
          <w:sz w:val="22"/>
          <w:szCs w:val="22"/>
          <w:lang w:val="en-US"/>
        </w:rPr>
        <w:t>We are BetterBe, a responsible company helping companies and individuals to design, implement and evaluate effective health promotion programmes. We created the BetterBe</w:t>
      </w:r>
      <w:r w:rsidR="00ED147E">
        <w:rPr>
          <w:rFonts w:ascii="Arial" w:hAnsi="Arial" w:cs="Arial"/>
          <w:sz w:val="22"/>
          <w:szCs w:val="22"/>
          <w:lang w:val="en-US"/>
        </w:rPr>
        <w:t xml:space="preserve"> App</w:t>
      </w:r>
      <w:r w:rsidRPr="00F97CEB">
        <w:rPr>
          <w:rFonts w:ascii="Arial" w:hAnsi="Arial" w:cs="Arial"/>
          <w:sz w:val="22"/>
          <w:szCs w:val="22"/>
          <w:lang w:val="en-US"/>
        </w:rPr>
        <w:t xml:space="preserve">, and make it available for download from </w:t>
      </w:r>
      <w:r w:rsidR="004079DF">
        <w:rPr>
          <w:rFonts w:ascii="Arial" w:hAnsi="Arial" w:cs="Arial"/>
          <w:sz w:val="22"/>
          <w:szCs w:val="22"/>
          <w:lang w:val="en-US"/>
        </w:rPr>
        <w:t xml:space="preserve">either </w:t>
      </w:r>
      <w:r w:rsidRPr="00F97CEB">
        <w:rPr>
          <w:rFonts w:ascii="Arial" w:hAnsi="Arial" w:cs="Arial"/>
          <w:sz w:val="22"/>
          <w:szCs w:val="22"/>
          <w:lang w:val="en-US"/>
        </w:rPr>
        <w:t>the Apple App Store</w:t>
      </w:r>
      <w:r w:rsidR="004079DF">
        <w:rPr>
          <w:rFonts w:ascii="Arial" w:hAnsi="Arial" w:cs="Arial"/>
          <w:sz w:val="22"/>
          <w:szCs w:val="22"/>
          <w:lang w:val="en-US"/>
        </w:rPr>
        <w:t>,</w:t>
      </w:r>
      <w:r w:rsidRPr="00F97CEB">
        <w:rPr>
          <w:rFonts w:ascii="Arial" w:hAnsi="Arial" w:cs="Arial"/>
          <w:sz w:val="22"/>
          <w:szCs w:val="22"/>
          <w:lang w:val="en-US"/>
        </w:rPr>
        <w:t xml:space="preserve"> the Website</w:t>
      </w:r>
      <w:r w:rsidR="004079DF">
        <w:rPr>
          <w:rFonts w:ascii="Arial" w:hAnsi="Arial" w:cs="Arial"/>
          <w:sz w:val="22"/>
          <w:szCs w:val="22"/>
          <w:lang w:val="en-US"/>
        </w:rPr>
        <w:t>, or</w:t>
      </w:r>
      <w:r w:rsidRPr="00F97CEB">
        <w:rPr>
          <w:rFonts w:ascii="Arial" w:hAnsi="Arial" w:cs="Arial"/>
          <w:sz w:val="22"/>
          <w:szCs w:val="22"/>
          <w:lang w:val="en-US"/>
        </w:rPr>
        <w:t xml:space="preserve">  Google Play Store.</w:t>
      </w:r>
    </w:p>
    <w:p w14:paraId="5A2F1164" w14:textId="5299BA02" w:rsidR="005E0403" w:rsidRPr="00F97CEB" w:rsidRDefault="005E0403" w:rsidP="003228E5">
      <w:pPr>
        <w:pStyle w:val="ListParagraph"/>
        <w:numPr>
          <w:ilvl w:val="0"/>
          <w:numId w:val="11"/>
        </w:numPr>
        <w:spacing w:before="120" w:after="120"/>
        <w:contextualSpacing w:val="0"/>
        <w:rPr>
          <w:rFonts w:ascii="Arial" w:hAnsi="Arial" w:cs="Arial"/>
          <w:b/>
          <w:bCs/>
          <w:sz w:val="22"/>
          <w:szCs w:val="22"/>
          <w:lang w:val="en-US"/>
        </w:rPr>
      </w:pPr>
      <w:r w:rsidRPr="00F97CEB">
        <w:rPr>
          <w:rFonts w:ascii="Arial" w:hAnsi="Arial" w:cs="Arial"/>
          <w:b/>
          <w:bCs/>
          <w:sz w:val="22"/>
          <w:szCs w:val="22"/>
          <w:lang w:val="en-US"/>
        </w:rPr>
        <w:t>Purpose of the Services</w:t>
      </w:r>
    </w:p>
    <w:p w14:paraId="2C3036A7" w14:textId="65A07979" w:rsidR="00D73F3B" w:rsidRPr="00F97CEB" w:rsidRDefault="005E0403"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The Services provide general information and self-management tools. We are not providing medical advice, diagnosis or treatment</w:t>
      </w:r>
      <w:r w:rsidR="00ED147E">
        <w:rPr>
          <w:rFonts w:ascii="Arial" w:hAnsi="Arial" w:cs="Arial"/>
          <w:sz w:val="22"/>
          <w:szCs w:val="22"/>
          <w:lang w:val="en-US"/>
        </w:rPr>
        <w:t>.</w:t>
      </w:r>
      <w:r w:rsidRPr="00F97CEB">
        <w:rPr>
          <w:rFonts w:ascii="Arial" w:hAnsi="Arial" w:cs="Arial"/>
          <w:sz w:val="22"/>
          <w:szCs w:val="22"/>
          <w:lang w:val="en-US"/>
        </w:rPr>
        <w:t xml:space="preserve"> </w:t>
      </w:r>
      <w:r w:rsidR="00ED147E">
        <w:rPr>
          <w:rFonts w:ascii="Arial" w:hAnsi="Arial" w:cs="Arial"/>
          <w:sz w:val="22"/>
          <w:szCs w:val="22"/>
          <w:lang w:val="en-US"/>
        </w:rPr>
        <w:t>T</w:t>
      </w:r>
      <w:r w:rsidRPr="00F97CEB">
        <w:rPr>
          <w:rFonts w:ascii="Arial" w:hAnsi="Arial" w:cs="Arial"/>
          <w:sz w:val="22"/>
          <w:szCs w:val="22"/>
          <w:lang w:val="en-US"/>
        </w:rPr>
        <w:t>he Services should not be used as a substitute for medical advice obtained from a medical practitioner.</w:t>
      </w:r>
      <w:r w:rsidR="00F524CF" w:rsidRPr="00F97CEB">
        <w:rPr>
          <w:rFonts w:ascii="Arial" w:hAnsi="Arial" w:cs="Arial"/>
          <w:sz w:val="22"/>
          <w:szCs w:val="22"/>
          <w:lang w:val="en-US"/>
        </w:rPr>
        <w:t xml:space="preserve"> </w:t>
      </w:r>
      <w:r w:rsidR="00F524CF" w:rsidRPr="00F97CEB">
        <w:rPr>
          <w:rFonts w:ascii="Arial" w:hAnsi="Arial" w:cs="Arial"/>
          <w:sz w:val="22"/>
          <w:szCs w:val="22"/>
        </w:rPr>
        <w:t>Y</w:t>
      </w:r>
      <w:r w:rsidR="00F524CF" w:rsidRPr="00F524CF">
        <w:rPr>
          <w:rFonts w:ascii="Arial" w:hAnsi="Arial" w:cs="Arial"/>
          <w:sz w:val="22"/>
          <w:szCs w:val="22"/>
        </w:rPr>
        <w:t>ou must always obtain professional or specialist medical advice before taking, or refraining from, any action on the basis of information or recommendations obtained from</w:t>
      </w:r>
      <w:r w:rsidR="00F524CF" w:rsidRPr="00F97CEB">
        <w:rPr>
          <w:rFonts w:ascii="Arial" w:hAnsi="Arial" w:cs="Arial"/>
          <w:sz w:val="22"/>
          <w:szCs w:val="22"/>
        </w:rPr>
        <w:t xml:space="preserve"> the Services.</w:t>
      </w:r>
    </w:p>
    <w:p w14:paraId="52068FC4" w14:textId="6E4019F1" w:rsidR="00D73F3B" w:rsidRPr="00F97CEB" w:rsidRDefault="005E0403" w:rsidP="003228E5">
      <w:pPr>
        <w:pStyle w:val="ListParagraph"/>
        <w:numPr>
          <w:ilvl w:val="1"/>
          <w:numId w:val="11"/>
        </w:numPr>
        <w:spacing w:before="120" w:after="120"/>
        <w:contextualSpacing w:val="0"/>
        <w:jc w:val="both"/>
        <w:rPr>
          <w:rFonts w:ascii="Arial" w:hAnsi="Arial" w:cs="Arial"/>
          <w:sz w:val="22"/>
          <w:szCs w:val="22"/>
          <w:lang w:val="en-US"/>
        </w:rPr>
      </w:pPr>
      <w:r w:rsidRPr="005E0403">
        <w:rPr>
          <w:rFonts w:ascii="Arial" w:hAnsi="Arial" w:cs="Arial"/>
          <w:sz w:val="22"/>
          <w:szCs w:val="22"/>
        </w:rPr>
        <w:t>Should you have any health</w:t>
      </w:r>
      <w:r w:rsidRPr="00F97CEB">
        <w:rPr>
          <w:rFonts w:ascii="Arial" w:hAnsi="Arial" w:cs="Arial"/>
          <w:sz w:val="22"/>
          <w:szCs w:val="22"/>
        </w:rPr>
        <w:t>-</w:t>
      </w:r>
      <w:r w:rsidRPr="005E0403">
        <w:rPr>
          <w:rFonts w:ascii="Arial" w:hAnsi="Arial" w:cs="Arial"/>
          <w:sz w:val="22"/>
          <w:szCs w:val="22"/>
        </w:rPr>
        <w:t>related questions, please call or see your physician or other healthcare provider promptly.</w:t>
      </w:r>
      <w:r w:rsidRPr="00F97CEB">
        <w:rPr>
          <w:rFonts w:ascii="Arial" w:hAnsi="Arial" w:cs="Arial"/>
          <w:sz w:val="22"/>
          <w:szCs w:val="22"/>
        </w:rPr>
        <w:t xml:space="preserve"> </w:t>
      </w:r>
    </w:p>
    <w:p w14:paraId="7ADE9482" w14:textId="15AE48E4" w:rsidR="00A70268" w:rsidRPr="00F97CEB" w:rsidRDefault="00407DE6" w:rsidP="003228E5">
      <w:pPr>
        <w:pStyle w:val="ListParagraph"/>
        <w:numPr>
          <w:ilvl w:val="0"/>
          <w:numId w:val="11"/>
        </w:numPr>
        <w:spacing w:before="120" w:after="120"/>
        <w:contextualSpacing w:val="0"/>
        <w:rPr>
          <w:rFonts w:ascii="Arial" w:hAnsi="Arial" w:cs="Arial"/>
          <w:b/>
          <w:bCs/>
          <w:sz w:val="22"/>
          <w:szCs w:val="22"/>
          <w:lang w:val="en-US"/>
        </w:rPr>
      </w:pPr>
      <w:r w:rsidRPr="00F97CEB">
        <w:rPr>
          <w:rFonts w:ascii="Arial" w:hAnsi="Arial" w:cs="Arial"/>
          <w:b/>
          <w:bCs/>
          <w:sz w:val="22"/>
          <w:szCs w:val="22"/>
          <w:lang w:val="en-US"/>
        </w:rPr>
        <w:t>Access to the Services</w:t>
      </w:r>
      <w:r w:rsidR="00A70268" w:rsidRPr="00F97CEB">
        <w:rPr>
          <w:rFonts w:ascii="Arial" w:hAnsi="Arial" w:cs="Arial"/>
          <w:b/>
          <w:bCs/>
          <w:sz w:val="22"/>
          <w:szCs w:val="22"/>
          <w:lang w:val="en-US"/>
        </w:rPr>
        <w:t xml:space="preserve"> </w:t>
      </w:r>
    </w:p>
    <w:p w14:paraId="50CE8A7A" w14:textId="73A6AAAD" w:rsidR="00A70268" w:rsidRPr="00F97CEB" w:rsidRDefault="00A70268"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You must be at least 18 years of age to use the Services</w:t>
      </w:r>
      <w:r w:rsidR="001C748F" w:rsidRPr="00F97CEB">
        <w:rPr>
          <w:rFonts w:ascii="Arial" w:hAnsi="Arial" w:cs="Arial"/>
          <w:sz w:val="22"/>
          <w:szCs w:val="22"/>
          <w:lang w:val="en-US"/>
        </w:rPr>
        <w:t>.</w:t>
      </w:r>
      <w:r w:rsidRPr="00F97CEB">
        <w:rPr>
          <w:rFonts w:ascii="Arial" w:hAnsi="Arial" w:cs="Arial"/>
          <w:sz w:val="22"/>
          <w:szCs w:val="22"/>
          <w:lang w:val="en-US"/>
        </w:rPr>
        <w:t xml:space="preserve"> </w:t>
      </w:r>
      <w:r w:rsidR="001C748F" w:rsidRPr="00F97CEB">
        <w:rPr>
          <w:rFonts w:ascii="Arial" w:hAnsi="Arial" w:cs="Arial"/>
          <w:sz w:val="22"/>
          <w:szCs w:val="22"/>
          <w:lang w:val="en-US"/>
        </w:rPr>
        <w:t>I</w:t>
      </w:r>
      <w:r w:rsidRPr="00F97CEB">
        <w:rPr>
          <w:rFonts w:ascii="Arial" w:hAnsi="Arial" w:cs="Arial"/>
          <w:sz w:val="22"/>
          <w:szCs w:val="22"/>
          <w:lang w:val="en-US"/>
        </w:rPr>
        <w:t>f you are younger than 18, you may use the Services only if your parent or guardian has given their permission for you to use the Services and to agree to this Agreement.</w:t>
      </w:r>
      <w:r w:rsidR="0097179B" w:rsidRPr="00F97CEB">
        <w:rPr>
          <w:rFonts w:ascii="Arial" w:hAnsi="Arial" w:cs="Arial"/>
          <w:sz w:val="22"/>
          <w:szCs w:val="22"/>
          <w:lang w:val="en-US"/>
        </w:rPr>
        <w:t xml:space="preserve"> </w:t>
      </w:r>
    </w:p>
    <w:p w14:paraId="57AFF37B" w14:textId="6ECE15F2" w:rsidR="001C748F" w:rsidRPr="00F97CEB" w:rsidRDefault="001C748F"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 xml:space="preserve">You may need to register an account to access some of the Services. </w:t>
      </w:r>
      <w:r w:rsidR="009E78E5">
        <w:rPr>
          <w:rFonts w:ascii="Arial" w:hAnsi="Arial" w:cs="Arial"/>
          <w:sz w:val="22"/>
          <w:szCs w:val="22"/>
          <w:lang w:val="en-US"/>
        </w:rPr>
        <w:t xml:space="preserve">If you signed up for a family or group account, you </w:t>
      </w:r>
      <w:r w:rsidR="00023970">
        <w:rPr>
          <w:rFonts w:ascii="Arial" w:hAnsi="Arial" w:cs="Arial"/>
          <w:sz w:val="22"/>
          <w:szCs w:val="22"/>
          <w:lang w:val="en-US"/>
        </w:rPr>
        <w:t xml:space="preserve">must ensure that any person </w:t>
      </w:r>
      <w:r w:rsidR="00997035">
        <w:rPr>
          <w:rFonts w:ascii="Arial" w:hAnsi="Arial" w:cs="Arial"/>
          <w:sz w:val="22"/>
          <w:szCs w:val="22"/>
          <w:lang w:val="en-US"/>
        </w:rPr>
        <w:t xml:space="preserve">younger than 18 using that account </w:t>
      </w:r>
      <w:r w:rsidR="00295E3B">
        <w:rPr>
          <w:rFonts w:ascii="Arial" w:hAnsi="Arial" w:cs="Arial"/>
          <w:sz w:val="22"/>
          <w:szCs w:val="22"/>
          <w:lang w:val="en-US"/>
        </w:rPr>
        <w:t>has the necessary parental consent to do so.</w:t>
      </w:r>
      <w:r w:rsidR="00894E97">
        <w:rPr>
          <w:rFonts w:ascii="Arial" w:hAnsi="Arial" w:cs="Arial"/>
          <w:sz w:val="22"/>
          <w:szCs w:val="22"/>
          <w:lang w:val="en-US"/>
        </w:rPr>
        <w:t xml:space="preserve"> </w:t>
      </w:r>
    </w:p>
    <w:p w14:paraId="315EC2B4" w14:textId="77777777" w:rsidR="001C748F" w:rsidRPr="00F97CEB" w:rsidRDefault="001C748F"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We may make some limited Services available without requiring you to register. We may at any time stop providing Services to unregistered users.</w:t>
      </w:r>
    </w:p>
    <w:p w14:paraId="406F13A1" w14:textId="77777777" w:rsidR="001C748F" w:rsidRPr="00F97CEB" w:rsidRDefault="001C748F" w:rsidP="005E1AAE">
      <w:pPr>
        <w:pStyle w:val="ListParagraph"/>
        <w:keepNext/>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rPr>
        <w:t>Your account</w:t>
      </w:r>
    </w:p>
    <w:p w14:paraId="4D66089B" w14:textId="638A03B6" w:rsidR="001C748F" w:rsidRPr="00F97CEB" w:rsidRDefault="001C748F"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We may ask you to register an account to access some of the Services. When you create an account, we may ask you for personal information, which we will use to create and manage your account. Our Privacy Policy explains how we use your personal information.</w:t>
      </w:r>
    </w:p>
    <w:p w14:paraId="0050E17B" w14:textId="2E89E298" w:rsidR="001C748F" w:rsidRPr="0054082D" w:rsidRDefault="001C748F" w:rsidP="0054082D">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You are responsible for the accuracy of the personal information you supplied when</w:t>
      </w:r>
      <w:r w:rsidR="0054082D">
        <w:rPr>
          <w:rFonts w:ascii="Arial" w:hAnsi="Arial" w:cs="Arial"/>
          <w:sz w:val="22"/>
          <w:szCs w:val="22"/>
          <w:lang w:val="en-US"/>
        </w:rPr>
        <w:t xml:space="preserve"> </w:t>
      </w:r>
      <w:r w:rsidRPr="0054082D">
        <w:rPr>
          <w:rFonts w:ascii="Arial" w:hAnsi="Arial" w:cs="Arial"/>
          <w:sz w:val="22"/>
          <w:szCs w:val="22"/>
          <w:lang w:val="en-US"/>
        </w:rPr>
        <w:t>registering for an account.</w:t>
      </w:r>
    </w:p>
    <w:p w14:paraId="39E6E4EE" w14:textId="77777777" w:rsidR="001C748F" w:rsidRPr="00F97CEB" w:rsidRDefault="001C748F"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lastRenderedPageBreak/>
        <w:t>You must keep your user ID, passwords and identifying information safe and confidential.</w:t>
      </w:r>
    </w:p>
    <w:p w14:paraId="69E94F9C" w14:textId="77777777" w:rsidR="001C748F" w:rsidRPr="00F97CEB" w:rsidRDefault="001C748F"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You must notify us immediately if you find out that the security of your user ID, passwords, or identifying information is compromised.</w:t>
      </w:r>
    </w:p>
    <w:p w14:paraId="369FF109" w14:textId="77777777" w:rsidR="001C748F" w:rsidRPr="00F97CEB" w:rsidRDefault="001C748F"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Only you may access your account. You must not allow anyone else to access your account and you must not transfer your account or any content from the Services to anyone else.</w:t>
      </w:r>
    </w:p>
    <w:p w14:paraId="6A0CC51E" w14:textId="457FAAF7" w:rsidR="00B8040C" w:rsidRPr="00F97CEB" w:rsidRDefault="00072D31" w:rsidP="003228E5">
      <w:pPr>
        <w:pStyle w:val="ListParagraph"/>
        <w:keepNext/>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lang w:val="en-US"/>
        </w:rPr>
        <w:t>Privacy and publicity</w:t>
      </w:r>
    </w:p>
    <w:p w14:paraId="238279EF" w14:textId="4144D10C" w:rsidR="002F48B1" w:rsidRPr="00F97CEB" w:rsidRDefault="002F48B1" w:rsidP="00CC7BD2">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t>We collect and process your personal information in accordance with our Privacy Policy.</w:t>
      </w:r>
    </w:p>
    <w:p w14:paraId="01218188" w14:textId="4818CC4D" w:rsidR="00072D31" w:rsidRPr="00072D31" w:rsidRDefault="00072D31" w:rsidP="00CC7BD2">
      <w:pPr>
        <w:pStyle w:val="ListParagraph"/>
        <w:numPr>
          <w:ilvl w:val="1"/>
          <w:numId w:val="11"/>
        </w:numPr>
        <w:spacing w:before="120" w:after="120"/>
        <w:contextualSpacing w:val="0"/>
        <w:jc w:val="both"/>
        <w:rPr>
          <w:rFonts w:ascii="Arial" w:hAnsi="Arial" w:cs="Arial"/>
          <w:sz w:val="22"/>
          <w:szCs w:val="22"/>
          <w:lang w:val="en-US"/>
        </w:rPr>
      </w:pPr>
      <w:r w:rsidRPr="00072D31">
        <w:rPr>
          <w:rFonts w:ascii="Arial" w:hAnsi="Arial" w:cs="Arial"/>
          <w:sz w:val="22"/>
          <w:szCs w:val="22"/>
        </w:rPr>
        <w:t xml:space="preserve">If you are a </w:t>
      </w:r>
      <w:r w:rsidR="002F48B1" w:rsidRPr="00F97CEB">
        <w:rPr>
          <w:rFonts w:ascii="Arial" w:hAnsi="Arial" w:cs="Arial"/>
          <w:sz w:val="22"/>
          <w:szCs w:val="22"/>
        </w:rPr>
        <w:t>company</w:t>
      </w:r>
      <w:r w:rsidRPr="00072D31">
        <w:rPr>
          <w:rFonts w:ascii="Arial" w:hAnsi="Arial" w:cs="Arial"/>
          <w:sz w:val="22"/>
          <w:szCs w:val="22"/>
        </w:rPr>
        <w:t>, you must obtain all necessary rights and consents from the applicable individuals (including your employees) sufficient to enable us to lawfully collect, use, retain and disclose the</w:t>
      </w:r>
      <w:r w:rsidR="002F48B1" w:rsidRPr="00F97CEB">
        <w:rPr>
          <w:rFonts w:ascii="Arial" w:hAnsi="Arial" w:cs="Arial"/>
          <w:sz w:val="22"/>
          <w:szCs w:val="22"/>
        </w:rPr>
        <w:t>ir</w:t>
      </w:r>
      <w:r w:rsidRPr="00072D31">
        <w:rPr>
          <w:rFonts w:ascii="Arial" w:hAnsi="Arial" w:cs="Arial"/>
          <w:sz w:val="22"/>
          <w:szCs w:val="22"/>
        </w:rPr>
        <w:t xml:space="preserve"> </w:t>
      </w:r>
      <w:r w:rsidR="002F48B1" w:rsidRPr="00F97CEB">
        <w:rPr>
          <w:rFonts w:ascii="Arial" w:hAnsi="Arial" w:cs="Arial"/>
          <w:sz w:val="22"/>
          <w:szCs w:val="22"/>
        </w:rPr>
        <w:t>p</w:t>
      </w:r>
      <w:r w:rsidRPr="00072D31">
        <w:rPr>
          <w:rFonts w:ascii="Arial" w:hAnsi="Arial" w:cs="Arial"/>
          <w:sz w:val="22"/>
          <w:szCs w:val="22"/>
        </w:rPr>
        <w:t xml:space="preserve">ersonal </w:t>
      </w:r>
      <w:r w:rsidR="002F48B1" w:rsidRPr="00F97CEB">
        <w:rPr>
          <w:rFonts w:ascii="Arial" w:hAnsi="Arial" w:cs="Arial"/>
          <w:sz w:val="22"/>
          <w:szCs w:val="22"/>
        </w:rPr>
        <w:t>information</w:t>
      </w:r>
      <w:r w:rsidRPr="00072D31">
        <w:rPr>
          <w:rFonts w:ascii="Arial" w:hAnsi="Arial" w:cs="Arial"/>
          <w:sz w:val="22"/>
          <w:szCs w:val="22"/>
        </w:rPr>
        <w:t xml:space="preserve"> in the ways this Agreement and our Privacy Policy describe.</w:t>
      </w:r>
    </w:p>
    <w:p w14:paraId="7D72E298" w14:textId="692CE375" w:rsidR="00072D31" w:rsidRPr="00072D31" w:rsidRDefault="002F48B1" w:rsidP="00CC7BD2">
      <w:pPr>
        <w:pStyle w:val="ListParagraph"/>
        <w:numPr>
          <w:ilvl w:val="1"/>
          <w:numId w:val="11"/>
        </w:numPr>
        <w:spacing w:before="120" w:after="120"/>
        <w:contextualSpacing w:val="0"/>
        <w:jc w:val="both"/>
        <w:rPr>
          <w:rFonts w:ascii="Arial" w:hAnsi="Arial" w:cs="Arial"/>
          <w:sz w:val="22"/>
          <w:szCs w:val="22"/>
        </w:rPr>
      </w:pPr>
      <w:r w:rsidRPr="00F97CEB">
        <w:rPr>
          <w:rFonts w:ascii="Arial" w:hAnsi="Arial" w:cs="Arial"/>
          <w:sz w:val="22"/>
          <w:szCs w:val="22"/>
        </w:rPr>
        <w:t>We may from time to time</w:t>
      </w:r>
      <w:r w:rsidR="00072D31" w:rsidRPr="00072D31">
        <w:rPr>
          <w:rFonts w:ascii="Arial" w:hAnsi="Arial" w:cs="Arial"/>
          <w:sz w:val="22"/>
          <w:szCs w:val="22"/>
        </w:rPr>
        <w:t xml:space="preserve"> employ the services of third parties to assist with the hosting and management of certain services and aspects of the </w:t>
      </w:r>
      <w:r w:rsidRPr="00F97CEB">
        <w:rPr>
          <w:rFonts w:ascii="Arial" w:hAnsi="Arial" w:cs="Arial"/>
          <w:sz w:val="22"/>
          <w:szCs w:val="22"/>
        </w:rPr>
        <w:t>Services</w:t>
      </w:r>
      <w:r w:rsidR="00072D31" w:rsidRPr="00072D31">
        <w:rPr>
          <w:rFonts w:ascii="Arial" w:hAnsi="Arial" w:cs="Arial"/>
          <w:sz w:val="22"/>
          <w:szCs w:val="22"/>
        </w:rPr>
        <w:t xml:space="preserve">. We apply every effort to ensure that our sub-contractors comply with our Privacy </w:t>
      </w:r>
      <w:r w:rsidRPr="00F97CEB">
        <w:rPr>
          <w:rFonts w:ascii="Arial" w:hAnsi="Arial" w:cs="Arial"/>
          <w:sz w:val="22"/>
          <w:szCs w:val="22"/>
        </w:rPr>
        <w:t>Policy</w:t>
      </w:r>
      <w:r w:rsidR="00072D31" w:rsidRPr="00072D31">
        <w:rPr>
          <w:rFonts w:ascii="Arial" w:hAnsi="Arial" w:cs="Arial"/>
          <w:sz w:val="22"/>
          <w:szCs w:val="22"/>
        </w:rPr>
        <w:t xml:space="preserve"> and widely accepted security standards and they will be accountable for any non-compliance.</w:t>
      </w:r>
    </w:p>
    <w:p w14:paraId="77743701" w14:textId="6103CE43" w:rsidR="001C748F" w:rsidRPr="00F97CEB" w:rsidRDefault="003728B7" w:rsidP="003228E5">
      <w:pPr>
        <w:pStyle w:val="ListParagraph"/>
        <w:keepNext/>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lang w:val="en-US"/>
        </w:rPr>
        <w:t>Fees and payment</w:t>
      </w:r>
    </w:p>
    <w:p w14:paraId="7D082107" w14:textId="58CF6CBE" w:rsidR="003728B7" w:rsidRPr="00F97CEB" w:rsidRDefault="003728B7"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t xml:space="preserve">The </w:t>
      </w:r>
      <w:r w:rsidR="009D6A54">
        <w:rPr>
          <w:rFonts w:ascii="Arial" w:hAnsi="Arial" w:cs="Arial"/>
          <w:sz w:val="22"/>
          <w:szCs w:val="22"/>
        </w:rPr>
        <w:t>f</w:t>
      </w:r>
      <w:r w:rsidRPr="00F97CEB">
        <w:rPr>
          <w:rFonts w:ascii="Arial" w:hAnsi="Arial" w:cs="Arial"/>
          <w:sz w:val="22"/>
          <w:szCs w:val="22"/>
        </w:rPr>
        <w:t>ees for the Services, including any subscription fees we may charge, are sta</w:t>
      </w:r>
      <w:r w:rsidRPr="00F97CEB">
        <w:rPr>
          <w:rFonts w:ascii="Arial" w:hAnsi="Arial" w:cs="Arial"/>
          <w:sz w:val="22"/>
          <w:szCs w:val="22"/>
          <w:lang w:val="en-US"/>
        </w:rPr>
        <w:t>ted on the Website.</w:t>
      </w:r>
    </w:p>
    <w:p w14:paraId="03BDEFEF" w14:textId="0D7C6EC4" w:rsidR="003728B7" w:rsidRPr="00F97CEB" w:rsidRDefault="003728B7"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 xml:space="preserve">Payments will be made </w:t>
      </w:r>
      <w:r w:rsidR="00357ECC">
        <w:rPr>
          <w:rFonts w:ascii="Arial" w:hAnsi="Arial" w:cs="Arial"/>
          <w:sz w:val="22"/>
          <w:szCs w:val="22"/>
          <w:lang w:val="en-US"/>
        </w:rPr>
        <w:t>using</w:t>
      </w:r>
      <w:r w:rsidR="00357ECC" w:rsidRPr="00F97CEB">
        <w:rPr>
          <w:rFonts w:ascii="Arial" w:hAnsi="Arial" w:cs="Arial"/>
          <w:sz w:val="22"/>
          <w:szCs w:val="22"/>
          <w:lang w:val="en-US"/>
        </w:rPr>
        <w:t xml:space="preserve"> </w:t>
      </w:r>
      <w:r w:rsidR="00367AEF">
        <w:rPr>
          <w:rFonts w:ascii="Arial" w:hAnsi="Arial" w:cs="Arial"/>
          <w:sz w:val="22"/>
          <w:szCs w:val="22"/>
          <w:lang w:val="en-US"/>
        </w:rPr>
        <w:t xml:space="preserve">a valid payment method, such as a credit card, or </w:t>
      </w:r>
      <w:r w:rsidR="00357ECC">
        <w:rPr>
          <w:rFonts w:ascii="Arial" w:hAnsi="Arial" w:cs="Arial"/>
          <w:sz w:val="22"/>
          <w:szCs w:val="22"/>
          <w:lang w:val="en-US"/>
        </w:rPr>
        <w:t xml:space="preserve">via </w:t>
      </w:r>
      <w:r w:rsidRPr="00F97CEB">
        <w:rPr>
          <w:rFonts w:ascii="Arial" w:hAnsi="Arial" w:cs="Arial"/>
          <w:sz w:val="22"/>
          <w:szCs w:val="22"/>
          <w:lang w:val="en-US"/>
        </w:rPr>
        <w:t>PayPal</w:t>
      </w:r>
      <w:r w:rsidR="00E50247">
        <w:rPr>
          <w:rFonts w:ascii="Arial" w:hAnsi="Arial" w:cs="Arial"/>
          <w:sz w:val="22"/>
          <w:szCs w:val="22"/>
          <w:lang w:val="en-US"/>
        </w:rPr>
        <w:t>.</w:t>
      </w:r>
      <w:r w:rsidRPr="00F97CEB">
        <w:rPr>
          <w:rFonts w:ascii="Arial" w:hAnsi="Arial" w:cs="Arial"/>
          <w:sz w:val="22"/>
          <w:szCs w:val="22"/>
          <w:lang w:val="en-US"/>
        </w:rPr>
        <w:t xml:space="preserve"> Your use </w:t>
      </w:r>
      <w:r w:rsidRPr="003728B7">
        <w:rPr>
          <w:rFonts w:ascii="Arial" w:hAnsi="Arial" w:cs="Arial"/>
          <w:sz w:val="22"/>
          <w:szCs w:val="22"/>
        </w:rPr>
        <w:t xml:space="preserve">of the PayPal service is governed by the PayPal user agreement in force from time to time. </w:t>
      </w:r>
      <w:r w:rsidR="00C41295">
        <w:rPr>
          <w:rFonts w:ascii="Arial" w:hAnsi="Arial" w:cs="Arial"/>
          <w:sz w:val="22"/>
          <w:szCs w:val="22"/>
        </w:rPr>
        <w:t xml:space="preserve">Similarly, </w:t>
      </w:r>
      <w:r w:rsidR="00111140">
        <w:rPr>
          <w:rFonts w:ascii="Arial" w:hAnsi="Arial" w:cs="Arial"/>
          <w:sz w:val="22"/>
          <w:szCs w:val="22"/>
        </w:rPr>
        <w:t xml:space="preserve">the use of </w:t>
      </w:r>
      <w:r w:rsidR="00C41295">
        <w:rPr>
          <w:rFonts w:ascii="Arial" w:hAnsi="Arial" w:cs="Arial"/>
          <w:sz w:val="22"/>
          <w:szCs w:val="22"/>
        </w:rPr>
        <w:t xml:space="preserve">any </w:t>
      </w:r>
      <w:r w:rsidR="009D6A54">
        <w:rPr>
          <w:rFonts w:ascii="Arial" w:hAnsi="Arial" w:cs="Arial"/>
          <w:sz w:val="22"/>
          <w:szCs w:val="22"/>
        </w:rPr>
        <w:t xml:space="preserve">payment services offered by </w:t>
      </w:r>
      <w:r w:rsidR="00C41295">
        <w:rPr>
          <w:rFonts w:ascii="Arial" w:hAnsi="Arial" w:cs="Arial"/>
          <w:sz w:val="22"/>
          <w:szCs w:val="22"/>
        </w:rPr>
        <w:t>third part</w:t>
      </w:r>
      <w:r w:rsidR="009D6A54">
        <w:rPr>
          <w:rFonts w:ascii="Arial" w:hAnsi="Arial" w:cs="Arial"/>
          <w:sz w:val="22"/>
          <w:szCs w:val="22"/>
        </w:rPr>
        <w:t>ies</w:t>
      </w:r>
      <w:r w:rsidR="00C41295">
        <w:rPr>
          <w:rFonts w:ascii="Arial" w:hAnsi="Arial" w:cs="Arial"/>
          <w:sz w:val="22"/>
          <w:szCs w:val="22"/>
        </w:rPr>
        <w:t xml:space="preserve"> </w:t>
      </w:r>
      <w:r w:rsidR="00C47F65">
        <w:rPr>
          <w:rFonts w:ascii="Arial" w:hAnsi="Arial" w:cs="Arial"/>
          <w:sz w:val="22"/>
          <w:szCs w:val="22"/>
        </w:rPr>
        <w:t>is subject to the terms and conditions of use of that payment service provider.</w:t>
      </w:r>
      <w:r w:rsidR="009124E5">
        <w:rPr>
          <w:rFonts w:ascii="Arial" w:hAnsi="Arial" w:cs="Arial"/>
          <w:sz w:val="22"/>
          <w:szCs w:val="22"/>
        </w:rPr>
        <w:t xml:space="preserve"> If you provide us with you</w:t>
      </w:r>
      <w:r w:rsidR="00F600BE">
        <w:rPr>
          <w:rFonts w:ascii="Arial" w:hAnsi="Arial" w:cs="Arial"/>
          <w:sz w:val="22"/>
          <w:szCs w:val="22"/>
        </w:rPr>
        <w:t>r payment details, you confirm that you are authorised to use the payment method you have specified</w:t>
      </w:r>
      <w:r w:rsidR="006A3266">
        <w:rPr>
          <w:rFonts w:ascii="Arial" w:hAnsi="Arial" w:cs="Arial"/>
          <w:sz w:val="22"/>
          <w:szCs w:val="22"/>
        </w:rPr>
        <w:t xml:space="preserve"> and authorise us to take payment in full for Services purchased by you.</w:t>
      </w:r>
    </w:p>
    <w:p w14:paraId="7026BD0D" w14:textId="0AB0F36D" w:rsidR="0097179B" w:rsidRPr="00F97CEB" w:rsidRDefault="0097179B" w:rsidP="003228E5">
      <w:pPr>
        <w:pStyle w:val="ListParagraph"/>
        <w:keepNext/>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lang w:val="en-US"/>
        </w:rPr>
        <w:t>How you may use the Services</w:t>
      </w:r>
    </w:p>
    <w:p w14:paraId="1930BB9D" w14:textId="502D450E" w:rsidR="0097179B" w:rsidRPr="00F97CEB" w:rsidRDefault="0097179B"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You may use the Services only for your personal, family, or household purposes.</w:t>
      </w:r>
      <w:r w:rsidR="009201CD" w:rsidRPr="00F97CEB">
        <w:rPr>
          <w:rFonts w:ascii="Arial" w:hAnsi="Arial" w:cs="Arial"/>
          <w:sz w:val="22"/>
          <w:szCs w:val="22"/>
          <w:lang w:val="en-US"/>
        </w:rPr>
        <w:t xml:space="preserve"> </w:t>
      </w:r>
      <w:r w:rsidR="00976617" w:rsidRPr="00F97CEB">
        <w:rPr>
          <w:rFonts w:ascii="Arial" w:hAnsi="Arial" w:cs="Arial"/>
          <w:sz w:val="22"/>
          <w:szCs w:val="22"/>
          <w:lang w:val="en-US"/>
        </w:rPr>
        <w:t>If you are a company, you may use the Services only for business purposes and subject to this Agreement.</w:t>
      </w:r>
    </w:p>
    <w:p w14:paraId="2A84F94E" w14:textId="15FBECD2" w:rsidR="009201CD" w:rsidRPr="00F97CEB" w:rsidRDefault="009201CD"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You must use the Services only as they are intended to be used.</w:t>
      </w:r>
    </w:p>
    <w:p w14:paraId="26F5EA0F" w14:textId="76239F7A" w:rsidR="009201CD" w:rsidRPr="00F97CEB" w:rsidRDefault="009201CD"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You must not, and must not enable or allow any third party to</w:t>
      </w:r>
      <w:r w:rsidR="00BB4BCE" w:rsidRPr="00F97CEB">
        <w:rPr>
          <w:rFonts w:ascii="Arial" w:hAnsi="Arial" w:cs="Arial"/>
          <w:sz w:val="22"/>
          <w:szCs w:val="22"/>
          <w:lang w:val="en-US"/>
        </w:rPr>
        <w:t xml:space="preserve"> use the Services to</w:t>
      </w:r>
      <w:r w:rsidRPr="00F97CEB">
        <w:rPr>
          <w:rFonts w:ascii="Arial" w:hAnsi="Arial" w:cs="Arial"/>
          <w:sz w:val="22"/>
          <w:szCs w:val="22"/>
          <w:lang w:val="en-US"/>
        </w:rPr>
        <w:t>:</w:t>
      </w:r>
    </w:p>
    <w:p w14:paraId="6247044B" w14:textId="4FA9F2A5" w:rsidR="009201CD" w:rsidRPr="00F97CEB" w:rsidRDefault="00FD4061" w:rsidP="003228E5">
      <w:pPr>
        <w:pStyle w:val="ListParagraph"/>
        <w:numPr>
          <w:ilvl w:val="2"/>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 xml:space="preserve">engage in any activity that is illegal, fraudulent, deceptive, or harmful; </w:t>
      </w:r>
    </w:p>
    <w:p w14:paraId="7EE125A0" w14:textId="45CE905D" w:rsidR="00FD4061" w:rsidRPr="00F97CEB" w:rsidRDefault="00FD4061" w:rsidP="003228E5">
      <w:pPr>
        <w:pStyle w:val="ListParagraph"/>
        <w:numPr>
          <w:ilvl w:val="2"/>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violate any laws about data protection, privacy, or information security</w:t>
      </w:r>
      <w:r w:rsidR="00435F9F" w:rsidRPr="00F97CEB">
        <w:rPr>
          <w:rFonts w:ascii="Arial" w:hAnsi="Arial" w:cs="Arial"/>
          <w:sz w:val="22"/>
          <w:szCs w:val="22"/>
          <w:lang w:val="en-US"/>
        </w:rPr>
        <w:t>;</w:t>
      </w:r>
    </w:p>
    <w:p w14:paraId="77973168" w14:textId="77777777" w:rsidR="00325824" w:rsidRPr="00F97CEB" w:rsidRDefault="00BB4BCE" w:rsidP="003228E5">
      <w:pPr>
        <w:pStyle w:val="ListParagraph"/>
        <w:numPr>
          <w:ilvl w:val="2"/>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t>bully, insult, intimidate or humiliate any person;</w:t>
      </w:r>
      <w:r w:rsidR="006846CD" w:rsidRPr="00F97CEB">
        <w:rPr>
          <w:rFonts w:ascii="Arial" w:hAnsi="Arial" w:cs="Arial"/>
          <w:sz w:val="22"/>
          <w:szCs w:val="22"/>
        </w:rPr>
        <w:t xml:space="preserve"> </w:t>
      </w:r>
    </w:p>
    <w:p w14:paraId="2C408BCB" w14:textId="60E5942F" w:rsidR="00BB4BCE" w:rsidRPr="00F97CEB" w:rsidRDefault="00325824" w:rsidP="003228E5">
      <w:pPr>
        <w:pStyle w:val="ListParagraph"/>
        <w:numPr>
          <w:ilvl w:val="2"/>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t xml:space="preserve">distribute or commercially exploit the Services or any information or data accessed via the Services; </w:t>
      </w:r>
      <w:r w:rsidR="006846CD" w:rsidRPr="00F97CEB">
        <w:rPr>
          <w:rFonts w:ascii="Arial" w:hAnsi="Arial" w:cs="Arial"/>
          <w:sz w:val="22"/>
          <w:szCs w:val="22"/>
        </w:rPr>
        <w:t>or</w:t>
      </w:r>
    </w:p>
    <w:p w14:paraId="1C7DDD0A" w14:textId="35C1B0EB" w:rsidR="00BB4BCE" w:rsidRPr="00F97CEB" w:rsidRDefault="00BB4BCE" w:rsidP="003228E5">
      <w:pPr>
        <w:pStyle w:val="ListParagraph"/>
        <w:numPr>
          <w:ilvl w:val="2"/>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t>send any unsolicited or unauthorised advertising or promotional material or any other form of similar solicitation (spam)</w:t>
      </w:r>
      <w:r w:rsidR="006846CD" w:rsidRPr="00F97CEB">
        <w:rPr>
          <w:rFonts w:ascii="Arial" w:hAnsi="Arial" w:cs="Arial"/>
          <w:sz w:val="22"/>
          <w:szCs w:val="22"/>
        </w:rPr>
        <w:t>.</w:t>
      </w:r>
    </w:p>
    <w:p w14:paraId="209E971B" w14:textId="0C7765AC" w:rsidR="006846CD" w:rsidRPr="00F97CEB" w:rsidRDefault="006846CD"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You must not, and must not enable or allow any third party to:</w:t>
      </w:r>
    </w:p>
    <w:p w14:paraId="200E2BFB" w14:textId="62ACF778" w:rsidR="00435F9F" w:rsidRPr="00F97CEB" w:rsidRDefault="00435F9F" w:rsidP="003228E5">
      <w:pPr>
        <w:pStyle w:val="ListParagraph"/>
        <w:numPr>
          <w:ilvl w:val="2"/>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t>reverse engineer or attempt to reverse engineer the Services;</w:t>
      </w:r>
    </w:p>
    <w:p w14:paraId="67712D20" w14:textId="7608AF26" w:rsidR="00435F9F" w:rsidRPr="00F97CEB" w:rsidRDefault="00435F9F" w:rsidP="003228E5">
      <w:pPr>
        <w:pStyle w:val="ListParagraph"/>
        <w:numPr>
          <w:ilvl w:val="2"/>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lastRenderedPageBreak/>
        <w:t>perform or attempt to perform any action that interferes with the normal operation of the Services or affects other users’ use of the Services;</w:t>
      </w:r>
    </w:p>
    <w:p w14:paraId="77BEB90E" w14:textId="2F3CBD6C" w:rsidR="006846CD" w:rsidRPr="00F97CEB" w:rsidRDefault="006846CD" w:rsidP="003228E5">
      <w:pPr>
        <w:pStyle w:val="ListParagraph"/>
        <w:numPr>
          <w:ilvl w:val="2"/>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t xml:space="preserve">knowingly transmit any data, send or upload any material that contains viruses, spyware, </w:t>
      </w:r>
      <w:r w:rsidR="00325824" w:rsidRPr="00F97CEB">
        <w:rPr>
          <w:rFonts w:ascii="Arial" w:hAnsi="Arial" w:cs="Arial"/>
          <w:sz w:val="22"/>
          <w:szCs w:val="22"/>
        </w:rPr>
        <w:t>mal</w:t>
      </w:r>
      <w:r w:rsidRPr="00F97CEB">
        <w:rPr>
          <w:rFonts w:ascii="Arial" w:hAnsi="Arial" w:cs="Arial"/>
          <w:sz w:val="22"/>
          <w:szCs w:val="22"/>
        </w:rPr>
        <w:t>ware or any other harmful programs or similar computer code designed to adversely affect the operation of any computer software or hardware; or</w:t>
      </w:r>
    </w:p>
    <w:p w14:paraId="5A7C9B2F" w14:textId="5B842650" w:rsidR="00435F9F" w:rsidRPr="00F97CEB" w:rsidRDefault="00435F9F" w:rsidP="003228E5">
      <w:pPr>
        <w:pStyle w:val="ListParagraph"/>
        <w:numPr>
          <w:ilvl w:val="2"/>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t>copy, reproduce, republish, upload, post, transmit, resell, or distribute in any way, any part of the Services.</w:t>
      </w:r>
    </w:p>
    <w:p w14:paraId="09B8925B" w14:textId="4430B698" w:rsidR="00EC3FA7" w:rsidRPr="00F97CEB" w:rsidRDefault="00385959" w:rsidP="003228E5">
      <w:pPr>
        <w:pStyle w:val="ListParagraph"/>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lang w:val="en-US"/>
        </w:rPr>
        <w:t>User-generated content</w:t>
      </w:r>
    </w:p>
    <w:p w14:paraId="4FFDE590" w14:textId="14CC40CA" w:rsidR="00385959" w:rsidRPr="00F97CEB" w:rsidRDefault="00385959"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We may permit you to post, upload, or otherwise contribute content to the Service, such as notes, comments, and messages (“</w:t>
      </w:r>
      <w:r w:rsidRPr="00ED147E">
        <w:rPr>
          <w:rFonts w:ascii="Arial" w:hAnsi="Arial" w:cs="Arial"/>
          <w:b/>
          <w:bCs/>
          <w:sz w:val="22"/>
          <w:szCs w:val="22"/>
          <w:lang w:val="en-US"/>
        </w:rPr>
        <w:t>your Content</w:t>
      </w:r>
      <w:r w:rsidRPr="00F97CEB">
        <w:rPr>
          <w:rFonts w:ascii="Arial" w:hAnsi="Arial" w:cs="Arial"/>
          <w:sz w:val="22"/>
          <w:szCs w:val="22"/>
          <w:lang w:val="en-US"/>
        </w:rPr>
        <w:t>”).</w:t>
      </w:r>
    </w:p>
    <w:p w14:paraId="488BC48D" w14:textId="5D05EA40" w:rsidR="00385959" w:rsidRPr="00F97CEB" w:rsidRDefault="00385959"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You are solely responsible for all your Content.</w:t>
      </w:r>
    </w:p>
    <w:p w14:paraId="570B7C46" w14:textId="219D4626" w:rsidR="00385959" w:rsidRPr="00F97CEB" w:rsidRDefault="00385959"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Your Content will not:</w:t>
      </w:r>
    </w:p>
    <w:p w14:paraId="21E5FC82" w14:textId="5C449DBA" w:rsidR="00385959" w:rsidRPr="00F97CEB" w:rsidRDefault="00385959" w:rsidP="003228E5">
      <w:pPr>
        <w:pStyle w:val="ListParagraph"/>
        <w:numPr>
          <w:ilvl w:val="2"/>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be illegal, obscene, threatening, defamatory, discriminatory, or injurious to others;</w:t>
      </w:r>
    </w:p>
    <w:p w14:paraId="7C3107A6" w14:textId="6638BDF1" w:rsidR="00385959" w:rsidRPr="00F97CEB" w:rsidRDefault="00385959" w:rsidP="003228E5">
      <w:pPr>
        <w:pStyle w:val="ListParagraph"/>
        <w:numPr>
          <w:ilvl w:val="2"/>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 xml:space="preserve">consist of </w:t>
      </w:r>
      <w:r w:rsidRPr="00F97CEB">
        <w:rPr>
          <w:rFonts w:ascii="Arial" w:hAnsi="Arial" w:cs="Arial"/>
          <w:sz w:val="22"/>
          <w:szCs w:val="22"/>
        </w:rPr>
        <w:t xml:space="preserve">political campaigning, commercial solicitation, chain letters, mass mailings, or any form of “spam”; or </w:t>
      </w:r>
    </w:p>
    <w:p w14:paraId="42651976" w14:textId="7FFF5939" w:rsidR="00385959" w:rsidRPr="00F97CEB" w:rsidRDefault="00385959" w:rsidP="003228E5">
      <w:pPr>
        <w:pStyle w:val="ListParagraph"/>
        <w:numPr>
          <w:ilvl w:val="2"/>
          <w:numId w:val="11"/>
        </w:numPr>
        <w:spacing w:before="120" w:after="120"/>
        <w:contextualSpacing w:val="0"/>
        <w:jc w:val="both"/>
        <w:rPr>
          <w:rFonts w:ascii="Arial" w:hAnsi="Arial" w:cs="Arial"/>
          <w:sz w:val="22"/>
          <w:szCs w:val="22"/>
          <w:lang w:val="en-US"/>
        </w:rPr>
      </w:pPr>
      <w:r w:rsidRPr="00385959">
        <w:rPr>
          <w:rFonts w:ascii="Arial" w:hAnsi="Arial" w:cs="Arial"/>
          <w:sz w:val="22"/>
          <w:szCs w:val="22"/>
        </w:rPr>
        <w:t>contain any software viruses.</w:t>
      </w:r>
    </w:p>
    <w:p w14:paraId="2E6BA8F1" w14:textId="7AB9F5EE" w:rsidR="00385959" w:rsidRPr="00F97CEB" w:rsidRDefault="00385959"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t>We may</w:t>
      </w:r>
      <w:r w:rsidR="00B8282B" w:rsidRPr="00F97CEB">
        <w:rPr>
          <w:rFonts w:ascii="Arial" w:hAnsi="Arial" w:cs="Arial"/>
          <w:sz w:val="22"/>
          <w:szCs w:val="22"/>
        </w:rPr>
        <w:t>, but are not obliged to,</w:t>
      </w:r>
      <w:r w:rsidRPr="00F97CEB">
        <w:rPr>
          <w:rFonts w:ascii="Arial" w:hAnsi="Arial" w:cs="Arial"/>
          <w:sz w:val="22"/>
          <w:szCs w:val="22"/>
        </w:rPr>
        <w:t xml:space="preserve"> remove any content</w:t>
      </w:r>
      <w:r w:rsidR="00B8282B" w:rsidRPr="00F97CEB">
        <w:rPr>
          <w:rFonts w:ascii="Arial" w:hAnsi="Arial" w:cs="Arial"/>
          <w:sz w:val="22"/>
          <w:szCs w:val="22"/>
        </w:rPr>
        <w:t xml:space="preserve"> which we consider to contravene this clause. </w:t>
      </w:r>
    </w:p>
    <w:p w14:paraId="4EF7095C" w14:textId="007CE34B" w:rsidR="00F524CF" w:rsidRPr="00F97CEB" w:rsidRDefault="00603A36" w:rsidP="003228E5">
      <w:pPr>
        <w:pStyle w:val="ListParagraph"/>
        <w:keepNext/>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lang w:val="en-US"/>
        </w:rPr>
        <w:t>Availability of, updates</w:t>
      </w:r>
      <w:r w:rsidR="00F97CEB">
        <w:rPr>
          <w:rFonts w:ascii="Arial" w:hAnsi="Arial" w:cs="Arial"/>
          <w:b/>
          <w:bCs/>
          <w:sz w:val="22"/>
          <w:szCs w:val="22"/>
          <w:lang w:val="en-US"/>
        </w:rPr>
        <w:t xml:space="preserve"> to</w:t>
      </w:r>
      <w:r w:rsidRPr="00F97CEB">
        <w:rPr>
          <w:rFonts w:ascii="Arial" w:hAnsi="Arial" w:cs="Arial"/>
          <w:b/>
          <w:bCs/>
          <w:sz w:val="22"/>
          <w:szCs w:val="22"/>
          <w:lang w:val="en-US"/>
        </w:rPr>
        <w:t>, and changes</w:t>
      </w:r>
      <w:r w:rsidR="00F97CEB">
        <w:rPr>
          <w:rFonts w:ascii="Arial" w:hAnsi="Arial" w:cs="Arial"/>
          <w:b/>
          <w:bCs/>
          <w:sz w:val="22"/>
          <w:szCs w:val="22"/>
          <w:lang w:val="en-US"/>
        </w:rPr>
        <w:t xml:space="preserve"> in </w:t>
      </w:r>
      <w:r w:rsidR="00F97CEB" w:rsidRPr="00F97CEB">
        <w:rPr>
          <w:rFonts w:ascii="Arial" w:hAnsi="Arial" w:cs="Arial"/>
          <w:b/>
          <w:bCs/>
          <w:sz w:val="22"/>
          <w:szCs w:val="22"/>
          <w:lang w:val="en-US"/>
        </w:rPr>
        <w:t>the Services</w:t>
      </w:r>
    </w:p>
    <w:p w14:paraId="00F23C9B" w14:textId="21BABC2A" w:rsidR="00603A36" w:rsidRPr="00F97CEB" w:rsidRDefault="00603A36"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t xml:space="preserve">We will use our best efforts to ensure that the availability of the Services will be uninterrupted and error-free. We cannot guarantee that the Services will always be available or that your use of the Services will be uninterrupted. </w:t>
      </w:r>
    </w:p>
    <w:p w14:paraId="7C422622" w14:textId="0D34DD2D" w:rsidR="00603A36" w:rsidRPr="00F97CEB" w:rsidRDefault="00603A36"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t xml:space="preserve">We may occasionally suspend and/or restrict </w:t>
      </w:r>
      <w:r w:rsidR="005D1ABF" w:rsidRPr="00F97CEB">
        <w:rPr>
          <w:rFonts w:ascii="Arial" w:hAnsi="Arial" w:cs="Arial"/>
          <w:sz w:val="22"/>
          <w:szCs w:val="22"/>
        </w:rPr>
        <w:t>access to the Services</w:t>
      </w:r>
      <w:r w:rsidRPr="00F97CEB">
        <w:rPr>
          <w:rFonts w:ascii="Arial" w:hAnsi="Arial" w:cs="Arial"/>
          <w:sz w:val="22"/>
          <w:szCs w:val="22"/>
        </w:rPr>
        <w:t xml:space="preserve"> and/or content </w:t>
      </w:r>
      <w:r w:rsidR="005D1ABF" w:rsidRPr="00F97CEB">
        <w:rPr>
          <w:rFonts w:ascii="Arial" w:hAnsi="Arial" w:cs="Arial"/>
          <w:sz w:val="22"/>
          <w:szCs w:val="22"/>
        </w:rPr>
        <w:t>available through the Services</w:t>
      </w:r>
      <w:r w:rsidRPr="00F97CEB">
        <w:rPr>
          <w:rFonts w:ascii="Arial" w:hAnsi="Arial" w:cs="Arial"/>
          <w:sz w:val="22"/>
          <w:szCs w:val="22"/>
        </w:rPr>
        <w:t xml:space="preserve"> in order to allow for repairs, maintenance and/or up</w:t>
      </w:r>
      <w:r w:rsidR="005D1ABF" w:rsidRPr="00F97CEB">
        <w:rPr>
          <w:rFonts w:ascii="Arial" w:hAnsi="Arial" w:cs="Arial"/>
          <w:sz w:val="22"/>
          <w:szCs w:val="22"/>
        </w:rPr>
        <w:t>dat</w:t>
      </w:r>
      <w:r w:rsidRPr="00F97CEB">
        <w:rPr>
          <w:rFonts w:ascii="Arial" w:hAnsi="Arial" w:cs="Arial"/>
          <w:sz w:val="22"/>
          <w:szCs w:val="22"/>
        </w:rPr>
        <w:t xml:space="preserve">es. </w:t>
      </w:r>
      <w:r w:rsidR="005D1ABF" w:rsidRPr="00F97CEB">
        <w:rPr>
          <w:rFonts w:ascii="Arial" w:hAnsi="Arial" w:cs="Arial"/>
          <w:sz w:val="22"/>
          <w:szCs w:val="22"/>
        </w:rPr>
        <w:t xml:space="preserve">You may need to install updates to the </w:t>
      </w:r>
      <w:r w:rsidR="00ED147E">
        <w:rPr>
          <w:rFonts w:ascii="Arial" w:hAnsi="Arial" w:cs="Arial"/>
          <w:sz w:val="22"/>
          <w:szCs w:val="22"/>
        </w:rPr>
        <w:t xml:space="preserve">BetterBe </w:t>
      </w:r>
      <w:r w:rsidR="005D1ABF" w:rsidRPr="00F97CEB">
        <w:rPr>
          <w:rFonts w:ascii="Arial" w:hAnsi="Arial" w:cs="Arial"/>
          <w:sz w:val="22"/>
          <w:szCs w:val="22"/>
        </w:rPr>
        <w:t>App to be able to use it.</w:t>
      </w:r>
    </w:p>
    <w:p w14:paraId="7D64EF6C" w14:textId="088F7C1F" w:rsidR="00603A36" w:rsidRPr="00F97CEB" w:rsidRDefault="005D1ABF"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t>We may make changes to the Services at any time. This may include adding or removing functionality or imposing conditions on the use of the Services. We will notify you of material adverse changes in the Services.</w:t>
      </w:r>
    </w:p>
    <w:p w14:paraId="0A227798" w14:textId="041BEC67" w:rsidR="00111DC1" w:rsidRPr="00F97CEB" w:rsidRDefault="00111DC1" w:rsidP="003228E5">
      <w:pPr>
        <w:pStyle w:val="ListParagraph"/>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lang w:val="en-US"/>
        </w:rPr>
        <w:t>Our right to discontinue the Services</w:t>
      </w:r>
    </w:p>
    <w:p w14:paraId="3DC3D015" w14:textId="7AD99B45" w:rsidR="0002340E" w:rsidRPr="0002340E" w:rsidRDefault="00111DC1" w:rsidP="004079DF">
      <w:pPr>
        <w:pStyle w:val="ListParagraph"/>
        <w:spacing w:before="120" w:after="120"/>
        <w:ind w:left="397"/>
        <w:contextualSpacing w:val="0"/>
        <w:jc w:val="both"/>
        <w:rPr>
          <w:lang w:val="en-US"/>
        </w:rPr>
      </w:pPr>
      <w:r w:rsidRPr="00F97CEB">
        <w:rPr>
          <w:rFonts w:ascii="Arial" w:hAnsi="Arial" w:cs="Arial"/>
          <w:sz w:val="22"/>
          <w:szCs w:val="22"/>
          <w:lang w:val="en-US"/>
        </w:rPr>
        <w:t xml:space="preserve">We may suspend, withdraw, or discontinue all or any of the Services at any time, </w:t>
      </w:r>
      <w:r w:rsidR="00ED147E" w:rsidRPr="00F97CEB">
        <w:rPr>
          <w:rFonts w:ascii="Arial" w:hAnsi="Arial" w:cs="Arial"/>
          <w:sz w:val="22"/>
          <w:szCs w:val="22"/>
          <w:lang w:val="en-US"/>
        </w:rPr>
        <w:t xml:space="preserve">edit or remove content, and cancel orders at our sole discretion </w:t>
      </w:r>
      <w:r w:rsidRPr="00F97CEB">
        <w:rPr>
          <w:rFonts w:ascii="Arial" w:hAnsi="Arial" w:cs="Arial"/>
          <w:sz w:val="22"/>
          <w:szCs w:val="22"/>
          <w:lang w:val="en-US"/>
        </w:rPr>
        <w:t xml:space="preserve">without notice and without liability to you. </w:t>
      </w:r>
      <w:r w:rsidRPr="00935E25">
        <w:rPr>
          <w:rFonts w:ascii="Arial" w:hAnsi="Arial" w:cs="Arial"/>
          <w:sz w:val="22"/>
          <w:szCs w:val="22"/>
          <w:lang w:val="en-US"/>
        </w:rPr>
        <w:t xml:space="preserve">If you have registered an account, we will give you notice prior to discontinuing the Services or making any adverse material changes to it. </w:t>
      </w:r>
    </w:p>
    <w:p w14:paraId="4B3613A0" w14:textId="1ADBF5A1" w:rsidR="00D85E74" w:rsidRPr="00F97CEB" w:rsidRDefault="00D85E74" w:rsidP="00935E25">
      <w:pPr>
        <w:pStyle w:val="ListParagraph"/>
        <w:keepNext/>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lang w:val="en-US"/>
        </w:rPr>
        <w:t>Intellectual Property</w:t>
      </w:r>
    </w:p>
    <w:p w14:paraId="4FD0DFE1" w14:textId="37E8619B" w:rsidR="00D85E74" w:rsidRPr="00F97CEB" w:rsidRDefault="00CF0D72"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t>We or our licensors own all intellectual property rights in the Services</w:t>
      </w:r>
      <w:r w:rsidR="002F48B1" w:rsidRPr="00F97CEB">
        <w:rPr>
          <w:rFonts w:ascii="Arial" w:hAnsi="Arial" w:cs="Arial"/>
          <w:sz w:val="22"/>
          <w:szCs w:val="22"/>
        </w:rPr>
        <w:t>, including any content, trademarks, logos, data, design and software</w:t>
      </w:r>
      <w:r w:rsidR="00F556F4" w:rsidRPr="00F97CEB">
        <w:rPr>
          <w:rFonts w:ascii="Arial" w:hAnsi="Arial" w:cs="Arial"/>
          <w:sz w:val="22"/>
          <w:szCs w:val="22"/>
        </w:rPr>
        <w:t xml:space="preserve"> connected to us and the Services</w:t>
      </w:r>
      <w:r w:rsidRPr="00F97CEB">
        <w:rPr>
          <w:rFonts w:ascii="Arial" w:hAnsi="Arial" w:cs="Arial"/>
          <w:sz w:val="22"/>
          <w:szCs w:val="22"/>
        </w:rPr>
        <w:t>. Except for your right to use the</w:t>
      </w:r>
      <w:r w:rsidR="00ED147E">
        <w:rPr>
          <w:rFonts w:ascii="Arial" w:hAnsi="Arial" w:cs="Arial"/>
          <w:sz w:val="22"/>
          <w:szCs w:val="22"/>
        </w:rPr>
        <w:t xml:space="preserve"> BetterBe</w:t>
      </w:r>
      <w:r w:rsidRPr="00F97CEB">
        <w:rPr>
          <w:rFonts w:ascii="Arial" w:hAnsi="Arial" w:cs="Arial"/>
          <w:sz w:val="22"/>
          <w:szCs w:val="22"/>
        </w:rPr>
        <w:t xml:space="preserve"> App and the Website, you are not granted any rights in or to use our intellectual property rights.</w:t>
      </w:r>
      <w:r w:rsidR="00F556F4" w:rsidRPr="00F97CEB">
        <w:rPr>
          <w:rFonts w:ascii="Arial" w:hAnsi="Arial" w:cs="Arial"/>
          <w:sz w:val="22"/>
          <w:szCs w:val="22"/>
        </w:rPr>
        <w:t xml:space="preserve"> You may not reproduce or redistribute our intellectual property in any way.</w:t>
      </w:r>
    </w:p>
    <w:p w14:paraId="0BE68C24" w14:textId="01B08077" w:rsidR="002F48B1" w:rsidRPr="00F97CEB" w:rsidRDefault="00CF0D72" w:rsidP="003228E5">
      <w:pPr>
        <w:pStyle w:val="ListParagraph"/>
        <w:numPr>
          <w:ilvl w:val="1"/>
          <w:numId w:val="11"/>
        </w:numPr>
        <w:spacing w:before="120" w:after="120"/>
        <w:contextualSpacing w:val="0"/>
        <w:jc w:val="both"/>
        <w:rPr>
          <w:rFonts w:ascii="Arial" w:hAnsi="Arial" w:cs="Arial"/>
          <w:sz w:val="22"/>
          <w:szCs w:val="22"/>
        </w:rPr>
      </w:pPr>
      <w:r w:rsidRPr="00F97CEB">
        <w:rPr>
          <w:rFonts w:ascii="Arial" w:hAnsi="Arial" w:cs="Arial"/>
          <w:sz w:val="22"/>
          <w:szCs w:val="22"/>
        </w:rPr>
        <w:t>You give us a licence to use, sell, incorporate</w:t>
      </w:r>
      <w:r w:rsidR="00F556F4" w:rsidRPr="00F97CEB">
        <w:rPr>
          <w:rFonts w:ascii="Arial" w:hAnsi="Arial" w:cs="Arial"/>
          <w:sz w:val="22"/>
          <w:szCs w:val="22"/>
        </w:rPr>
        <w:t>, broadcast</w:t>
      </w:r>
      <w:r w:rsidRPr="00F97CEB">
        <w:rPr>
          <w:rFonts w:ascii="Arial" w:hAnsi="Arial" w:cs="Arial"/>
          <w:sz w:val="22"/>
          <w:szCs w:val="22"/>
        </w:rPr>
        <w:t xml:space="preserve"> or otherwise exploit any suggestion, feedback, or request that you provide to us arising out of the use of the Services.</w:t>
      </w:r>
    </w:p>
    <w:p w14:paraId="23FA8040" w14:textId="25D25501" w:rsidR="002F48B1" w:rsidRPr="00F97CEB" w:rsidRDefault="002F48B1" w:rsidP="003228E5">
      <w:pPr>
        <w:pStyle w:val="ListParagraph"/>
        <w:keepNext/>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lang w:val="en-US"/>
        </w:rPr>
        <w:lastRenderedPageBreak/>
        <w:t>Third</w:t>
      </w:r>
      <w:r w:rsidR="00ED147E">
        <w:rPr>
          <w:rFonts w:ascii="Arial" w:hAnsi="Arial" w:cs="Arial"/>
          <w:b/>
          <w:bCs/>
          <w:sz w:val="22"/>
          <w:szCs w:val="22"/>
          <w:lang w:val="en-US"/>
        </w:rPr>
        <w:t>-</w:t>
      </w:r>
      <w:r w:rsidRPr="00F97CEB">
        <w:rPr>
          <w:rFonts w:ascii="Arial" w:hAnsi="Arial" w:cs="Arial"/>
          <w:b/>
          <w:bCs/>
          <w:sz w:val="22"/>
          <w:szCs w:val="22"/>
          <w:lang w:val="en-US"/>
        </w:rPr>
        <w:t>party websites and applications</w:t>
      </w:r>
    </w:p>
    <w:p w14:paraId="5C16EA58" w14:textId="4FC615C2" w:rsidR="002F48B1" w:rsidRPr="00F97CEB" w:rsidRDefault="002F48B1"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t>The Services may contain links to other independent websites or applications with information, content or material produced by other parties (“</w:t>
      </w:r>
      <w:r w:rsidRPr="00ED147E">
        <w:rPr>
          <w:rFonts w:ascii="Arial" w:hAnsi="Arial" w:cs="Arial"/>
          <w:b/>
          <w:bCs/>
          <w:sz w:val="22"/>
          <w:szCs w:val="22"/>
        </w:rPr>
        <w:t>third</w:t>
      </w:r>
      <w:r w:rsidR="00ED147E" w:rsidRPr="00ED147E">
        <w:rPr>
          <w:rFonts w:ascii="Arial" w:hAnsi="Arial" w:cs="Arial"/>
          <w:b/>
          <w:bCs/>
          <w:sz w:val="22"/>
          <w:szCs w:val="22"/>
        </w:rPr>
        <w:t>-</w:t>
      </w:r>
      <w:r w:rsidRPr="00ED147E">
        <w:rPr>
          <w:rFonts w:ascii="Arial" w:hAnsi="Arial" w:cs="Arial"/>
          <w:b/>
          <w:bCs/>
          <w:sz w:val="22"/>
          <w:szCs w:val="22"/>
        </w:rPr>
        <w:t>party services</w:t>
      </w:r>
      <w:r w:rsidRPr="00F97CEB">
        <w:rPr>
          <w:rFonts w:ascii="Arial" w:hAnsi="Arial" w:cs="Arial"/>
          <w:sz w:val="22"/>
          <w:szCs w:val="22"/>
        </w:rPr>
        <w:t xml:space="preserve">”). The links are provided for your convenience only and it does not mean that we endorse the third-party services. </w:t>
      </w:r>
    </w:p>
    <w:p w14:paraId="76291CAA" w14:textId="3D5D6E5B" w:rsidR="002F48B1" w:rsidRPr="00F97CEB" w:rsidRDefault="002F48B1"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t>You will need to make your own independent decision about whether to use any such third</w:t>
      </w:r>
      <w:r w:rsidR="00ED147E">
        <w:rPr>
          <w:rFonts w:ascii="Arial" w:hAnsi="Arial" w:cs="Arial"/>
          <w:sz w:val="22"/>
          <w:szCs w:val="22"/>
        </w:rPr>
        <w:t>-</w:t>
      </w:r>
      <w:r w:rsidRPr="00F97CEB">
        <w:rPr>
          <w:rFonts w:ascii="Arial" w:hAnsi="Arial" w:cs="Arial"/>
          <w:sz w:val="22"/>
          <w:szCs w:val="22"/>
        </w:rPr>
        <w:t>party services, including whether to accept their terms and conditions, to buy any products or services or rely on any advice offered by them.</w:t>
      </w:r>
    </w:p>
    <w:p w14:paraId="223D98C6" w14:textId="067CCEB8" w:rsidR="002F48B1" w:rsidRPr="00F97CEB" w:rsidRDefault="002F48B1"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t>Your access and use of third</w:t>
      </w:r>
      <w:r w:rsidR="00ED147E">
        <w:rPr>
          <w:rFonts w:ascii="Arial" w:hAnsi="Arial" w:cs="Arial"/>
          <w:sz w:val="22"/>
          <w:szCs w:val="22"/>
        </w:rPr>
        <w:t>-</w:t>
      </w:r>
      <w:r w:rsidRPr="00F97CEB">
        <w:rPr>
          <w:rFonts w:ascii="Arial" w:hAnsi="Arial" w:cs="Arial"/>
          <w:sz w:val="22"/>
          <w:szCs w:val="22"/>
        </w:rPr>
        <w:t xml:space="preserve">party services is at your own risk. </w:t>
      </w:r>
      <w:r w:rsidR="00ED147E" w:rsidRPr="00F97CEB">
        <w:rPr>
          <w:rFonts w:ascii="Arial" w:hAnsi="Arial" w:cs="Arial"/>
          <w:sz w:val="22"/>
          <w:szCs w:val="22"/>
        </w:rPr>
        <w:t>Third</w:t>
      </w:r>
      <w:r w:rsidR="00ED147E">
        <w:rPr>
          <w:rFonts w:ascii="Arial" w:hAnsi="Arial" w:cs="Arial"/>
          <w:sz w:val="22"/>
          <w:szCs w:val="22"/>
        </w:rPr>
        <w:t>-</w:t>
      </w:r>
      <w:r w:rsidR="00ED147E" w:rsidRPr="00F97CEB">
        <w:rPr>
          <w:rFonts w:ascii="Arial" w:hAnsi="Arial" w:cs="Arial"/>
          <w:sz w:val="22"/>
          <w:szCs w:val="22"/>
        </w:rPr>
        <w:t xml:space="preserve">party services are not under our control, and we are not responsible </w:t>
      </w:r>
      <w:r w:rsidR="00ED147E">
        <w:rPr>
          <w:rFonts w:ascii="Arial" w:hAnsi="Arial" w:cs="Arial"/>
          <w:sz w:val="22"/>
          <w:szCs w:val="22"/>
        </w:rPr>
        <w:t xml:space="preserve">or liable </w:t>
      </w:r>
      <w:r w:rsidR="00ED147E" w:rsidRPr="00F97CEB">
        <w:rPr>
          <w:rFonts w:ascii="Arial" w:hAnsi="Arial" w:cs="Arial"/>
          <w:sz w:val="22"/>
          <w:szCs w:val="22"/>
        </w:rPr>
        <w:t xml:space="preserve">for their content, </w:t>
      </w:r>
      <w:r w:rsidR="00ED147E">
        <w:rPr>
          <w:rFonts w:ascii="Arial" w:hAnsi="Arial" w:cs="Arial"/>
          <w:sz w:val="22"/>
          <w:szCs w:val="22"/>
        </w:rPr>
        <w:t xml:space="preserve">advice, websites, services, </w:t>
      </w:r>
      <w:r w:rsidR="00ED147E" w:rsidRPr="00F97CEB">
        <w:rPr>
          <w:rFonts w:ascii="Arial" w:hAnsi="Arial" w:cs="Arial"/>
          <w:sz w:val="22"/>
          <w:szCs w:val="22"/>
        </w:rPr>
        <w:t>terms and conditions or their privacy policies.</w:t>
      </w:r>
    </w:p>
    <w:p w14:paraId="347BB946" w14:textId="646AD5DF" w:rsidR="00D85E74" w:rsidRPr="00F97CEB" w:rsidRDefault="00D85E74" w:rsidP="003228E5">
      <w:pPr>
        <w:pStyle w:val="ListParagraph"/>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lang w:val="en-US"/>
        </w:rPr>
        <w:t>Suspension and termination</w:t>
      </w:r>
    </w:p>
    <w:p w14:paraId="7FE9583B" w14:textId="2DB2B526" w:rsidR="008F61CD" w:rsidRPr="00F97CEB" w:rsidRDefault="008F61CD"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t>If you use the Services in violation of this Agreement, we may suspend your use of the Services (in whole or in part) and/or suspend or terminate your account.</w:t>
      </w:r>
    </w:p>
    <w:p w14:paraId="0A72CA47" w14:textId="4906F1A0" w:rsidR="008F61CD" w:rsidRPr="00F97CEB" w:rsidRDefault="008F61CD"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t>We also have the right to suspend and/or terminate your access to the Services and/or your account at any time if, in our opinion, it is necessary or desirable for us to do so.</w:t>
      </w:r>
    </w:p>
    <w:p w14:paraId="54C48453" w14:textId="77777777" w:rsidR="00EB6E8F" w:rsidRPr="00F97CEB" w:rsidRDefault="00EB6E8F" w:rsidP="003228E5">
      <w:pPr>
        <w:pStyle w:val="ListParagraph"/>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lang w:val="en-US"/>
        </w:rPr>
        <w:t>Changes to this Agreement</w:t>
      </w:r>
    </w:p>
    <w:p w14:paraId="27DDBF43" w14:textId="48D2B468" w:rsidR="00EB6E8F" w:rsidRPr="0002340E" w:rsidRDefault="00EB6E8F" w:rsidP="00A67256">
      <w:pPr>
        <w:shd w:val="clear" w:color="auto" w:fill="FFFFFF"/>
        <w:rPr>
          <w:rFonts w:ascii="Arial" w:hAnsi="Arial" w:cs="Arial"/>
          <w:sz w:val="22"/>
          <w:szCs w:val="22"/>
          <w:highlight w:val="yellow"/>
        </w:rPr>
      </w:pPr>
      <w:r w:rsidRPr="00ED147E">
        <w:rPr>
          <w:rFonts w:ascii="Arial" w:hAnsi="Arial" w:cs="Arial"/>
          <w:sz w:val="22"/>
          <w:szCs w:val="22"/>
        </w:rPr>
        <w:t xml:space="preserve">We may need to change this Agreement </w:t>
      </w:r>
      <w:r w:rsidR="00101238">
        <w:rPr>
          <w:rFonts w:ascii="Arial" w:hAnsi="Arial" w:cs="Arial"/>
          <w:sz w:val="22"/>
          <w:szCs w:val="22"/>
        </w:rPr>
        <w:t xml:space="preserve">or our Privacy Policy </w:t>
      </w:r>
      <w:r w:rsidRPr="00ED147E">
        <w:rPr>
          <w:rFonts w:ascii="Arial" w:hAnsi="Arial" w:cs="Arial"/>
          <w:sz w:val="22"/>
          <w:szCs w:val="22"/>
        </w:rPr>
        <w:t xml:space="preserve">from time to time. If you have an account with us, we will give you at least 7 days’ notice of any </w:t>
      </w:r>
      <w:r w:rsidR="008447E4">
        <w:rPr>
          <w:rFonts w:ascii="Arial" w:hAnsi="Arial" w:cs="Arial"/>
          <w:sz w:val="22"/>
          <w:szCs w:val="22"/>
        </w:rPr>
        <w:t xml:space="preserve">material </w:t>
      </w:r>
      <w:r w:rsidRPr="00ED147E">
        <w:rPr>
          <w:rFonts w:ascii="Arial" w:hAnsi="Arial" w:cs="Arial"/>
          <w:sz w:val="22"/>
          <w:szCs w:val="22"/>
        </w:rPr>
        <w:t xml:space="preserve">change by sending you an email or notifying you of the change when you next access your account. </w:t>
      </w:r>
    </w:p>
    <w:p w14:paraId="755D810C" w14:textId="5B021579" w:rsidR="00EB6E8F" w:rsidRPr="00F97CEB" w:rsidRDefault="00EB6E8F" w:rsidP="003228E5">
      <w:pPr>
        <w:pStyle w:val="ListParagraph"/>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lang w:val="en-US"/>
        </w:rPr>
        <w:t>Transfer of this Agreement to someone else</w:t>
      </w:r>
    </w:p>
    <w:p w14:paraId="3792D2A1" w14:textId="6DD7F4DB" w:rsidR="00EB6E8F" w:rsidRPr="00F97CEB" w:rsidRDefault="00EB6E8F"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We may transfer our rights and obligations in this Agreement to a third party.</w:t>
      </w:r>
    </w:p>
    <w:p w14:paraId="01598DA9" w14:textId="440AB05D" w:rsidR="00EB6E8F" w:rsidRPr="00F97CEB" w:rsidRDefault="00EB6E8F"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You may not transfer your rights and obligations in this Agreement to any third party without our express consent.</w:t>
      </w:r>
    </w:p>
    <w:p w14:paraId="0004B685" w14:textId="0AFBB50E" w:rsidR="00D85E74" w:rsidRPr="00F97CEB" w:rsidRDefault="00D85E74" w:rsidP="003228E5">
      <w:pPr>
        <w:pStyle w:val="ListParagraph"/>
        <w:keepNext/>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lang w:val="en-US"/>
        </w:rPr>
        <w:t>Liability</w:t>
      </w:r>
    </w:p>
    <w:p w14:paraId="46E70022" w14:textId="01EA7C37" w:rsidR="00286139" w:rsidRPr="00F97CEB" w:rsidRDefault="00286139"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rPr>
        <w:t xml:space="preserve">You and we are each always liable for all liabilities that cannot </w:t>
      </w:r>
      <w:r w:rsidR="001F2CC2">
        <w:rPr>
          <w:rFonts w:ascii="Arial" w:hAnsi="Arial" w:cs="Arial"/>
          <w:sz w:val="22"/>
          <w:szCs w:val="22"/>
        </w:rPr>
        <w:t xml:space="preserve">legally </w:t>
      </w:r>
      <w:r w:rsidRPr="00F97CEB">
        <w:rPr>
          <w:rFonts w:ascii="Arial" w:hAnsi="Arial" w:cs="Arial"/>
          <w:sz w:val="22"/>
          <w:szCs w:val="22"/>
        </w:rPr>
        <w:t>be excluded or limited (for example, fraud or personal injury caused by a party’s negligence</w:t>
      </w:r>
      <w:r w:rsidR="00ED147E">
        <w:rPr>
          <w:rFonts w:ascii="Arial" w:hAnsi="Arial" w:cs="Arial"/>
          <w:sz w:val="22"/>
          <w:szCs w:val="22"/>
        </w:rPr>
        <w:t>)</w:t>
      </w:r>
      <w:r w:rsidRPr="00F97CEB">
        <w:rPr>
          <w:rFonts w:ascii="Arial" w:hAnsi="Arial" w:cs="Arial"/>
          <w:sz w:val="22"/>
          <w:szCs w:val="22"/>
        </w:rPr>
        <w:t>.</w:t>
      </w:r>
    </w:p>
    <w:p w14:paraId="08B126F2" w14:textId="645FE6EA" w:rsidR="00286139" w:rsidRPr="00F97CEB" w:rsidRDefault="00286139" w:rsidP="003228E5">
      <w:pPr>
        <w:pStyle w:val="ListParagraph"/>
        <w:numPr>
          <w:ilvl w:val="1"/>
          <w:numId w:val="11"/>
        </w:numPr>
        <w:spacing w:before="120" w:after="120"/>
        <w:contextualSpacing w:val="0"/>
        <w:jc w:val="both"/>
        <w:rPr>
          <w:rFonts w:ascii="Arial" w:hAnsi="Arial" w:cs="Arial"/>
          <w:sz w:val="22"/>
          <w:szCs w:val="22"/>
          <w:lang w:val="en-US"/>
        </w:rPr>
      </w:pPr>
      <w:r w:rsidRPr="0086638B">
        <w:rPr>
          <w:rFonts w:ascii="Arial" w:hAnsi="Arial" w:cs="Arial"/>
          <w:sz w:val="22"/>
          <w:szCs w:val="22"/>
        </w:rPr>
        <w:t xml:space="preserve">We will not be liable to </w:t>
      </w:r>
      <w:r w:rsidR="001A6D82" w:rsidRPr="00F97CEB">
        <w:rPr>
          <w:rFonts w:ascii="Arial" w:hAnsi="Arial" w:cs="Arial"/>
          <w:sz w:val="22"/>
          <w:szCs w:val="22"/>
        </w:rPr>
        <w:t>you or any third party</w:t>
      </w:r>
      <w:r w:rsidRPr="0086638B">
        <w:rPr>
          <w:rFonts w:ascii="Arial" w:hAnsi="Arial" w:cs="Arial"/>
          <w:sz w:val="22"/>
          <w:szCs w:val="22"/>
        </w:rPr>
        <w:t xml:space="preserve"> for any loss or damage, </w:t>
      </w:r>
      <w:r w:rsidR="001A6D82" w:rsidRPr="00F97CEB">
        <w:rPr>
          <w:rFonts w:ascii="Arial" w:hAnsi="Arial" w:cs="Arial"/>
          <w:sz w:val="22"/>
          <w:szCs w:val="22"/>
        </w:rPr>
        <w:t xml:space="preserve">including pure economic loss, </w:t>
      </w:r>
      <w:r w:rsidRPr="0086638B">
        <w:rPr>
          <w:rFonts w:ascii="Arial" w:hAnsi="Arial" w:cs="Arial"/>
          <w:sz w:val="22"/>
          <w:szCs w:val="22"/>
        </w:rPr>
        <w:t>whether in contract, tort (including negligence), breach of statutory duty, or otherwise, even if foreseeable, arising under or in connection with</w:t>
      </w:r>
      <w:r w:rsidR="001A6D82" w:rsidRPr="00F97CEB">
        <w:rPr>
          <w:rFonts w:ascii="Arial" w:hAnsi="Arial" w:cs="Arial"/>
          <w:sz w:val="22"/>
          <w:szCs w:val="22"/>
        </w:rPr>
        <w:t xml:space="preserve"> the</w:t>
      </w:r>
      <w:r w:rsidRPr="0086638B">
        <w:rPr>
          <w:rFonts w:ascii="Arial" w:hAnsi="Arial" w:cs="Arial"/>
          <w:sz w:val="22"/>
          <w:szCs w:val="22"/>
        </w:rPr>
        <w:t>:</w:t>
      </w:r>
      <w:r w:rsidRPr="00F97CEB">
        <w:rPr>
          <w:rFonts w:ascii="Arial" w:hAnsi="Arial" w:cs="Arial"/>
          <w:sz w:val="22"/>
          <w:szCs w:val="22"/>
        </w:rPr>
        <w:tab/>
      </w:r>
    </w:p>
    <w:p w14:paraId="0F2FD8E0" w14:textId="6E872A3C" w:rsidR="00286139" w:rsidRPr="0086638B" w:rsidRDefault="00286139" w:rsidP="003228E5">
      <w:pPr>
        <w:numPr>
          <w:ilvl w:val="2"/>
          <w:numId w:val="11"/>
        </w:numPr>
        <w:spacing w:before="120" w:after="120"/>
        <w:rPr>
          <w:rFonts w:ascii="Arial" w:hAnsi="Arial" w:cs="Arial"/>
          <w:sz w:val="22"/>
          <w:szCs w:val="22"/>
        </w:rPr>
      </w:pPr>
      <w:r w:rsidRPr="0086638B">
        <w:rPr>
          <w:rFonts w:ascii="Arial" w:hAnsi="Arial" w:cs="Arial"/>
          <w:sz w:val="22"/>
          <w:szCs w:val="22"/>
        </w:rPr>
        <w:t xml:space="preserve">use of, or inability to use, the </w:t>
      </w:r>
      <w:r w:rsidR="005B66DE" w:rsidRPr="00F97CEB">
        <w:rPr>
          <w:rFonts w:ascii="Arial" w:hAnsi="Arial" w:cs="Arial"/>
          <w:sz w:val="22"/>
          <w:szCs w:val="22"/>
        </w:rPr>
        <w:t>Services</w:t>
      </w:r>
      <w:r w:rsidRPr="0086638B">
        <w:rPr>
          <w:rFonts w:ascii="Arial" w:hAnsi="Arial" w:cs="Arial"/>
          <w:sz w:val="22"/>
          <w:szCs w:val="22"/>
        </w:rPr>
        <w:t>; or</w:t>
      </w:r>
    </w:p>
    <w:p w14:paraId="56F4411B" w14:textId="22205C08" w:rsidR="00F524CF" w:rsidRPr="00F97CEB" w:rsidRDefault="00286139" w:rsidP="003228E5">
      <w:pPr>
        <w:numPr>
          <w:ilvl w:val="2"/>
          <w:numId w:val="11"/>
        </w:numPr>
        <w:spacing w:before="120" w:after="120"/>
        <w:rPr>
          <w:rFonts w:ascii="Arial" w:hAnsi="Arial" w:cs="Arial"/>
          <w:sz w:val="22"/>
          <w:szCs w:val="22"/>
        </w:rPr>
      </w:pPr>
      <w:r w:rsidRPr="0086638B">
        <w:rPr>
          <w:rFonts w:ascii="Arial" w:hAnsi="Arial" w:cs="Arial"/>
          <w:sz w:val="22"/>
          <w:szCs w:val="22"/>
        </w:rPr>
        <w:t>use of</w:t>
      </w:r>
      <w:r w:rsidR="001A6D82" w:rsidRPr="00F97CEB">
        <w:rPr>
          <w:rFonts w:ascii="Arial" w:hAnsi="Arial" w:cs="Arial"/>
          <w:sz w:val="22"/>
          <w:szCs w:val="22"/>
        </w:rPr>
        <w:t>,</w:t>
      </w:r>
      <w:r w:rsidRPr="0086638B">
        <w:rPr>
          <w:rFonts w:ascii="Arial" w:hAnsi="Arial" w:cs="Arial"/>
          <w:sz w:val="22"/>
          <w:szCs w:val="22"/>
        </w:rPr>
        <w:t xml:space="preserve"> or reliance on</w:t>
      </w:r>
      <w:r w:rsidR="001A6D82" w:rsidRPr="00F97CEB">
        <w:rPr>
          <w:rFonts w:ascii="Arial" w:hAnsi="Arial" w:cs="Arial"/>
          <w:sz w:val="22"/>
          <w:szCs w:val="22"/>
        </w:rPr>
        <w:t>,</w:t>
      </w:r>
      <w:r w:rsidRPr="0086638B">
        <w:rPr>
          <w:rFonts w:ascii="Arial" w:hAnsi="Arial" w:cs="Arial"/>
          <w:sz w:val="22"/>
          <w:szCs w:val="22"/>
        </w:rPr>
        <w:t xml:space="preserve"> any content displayed on the </w:t>
      </w:r>
      <w:r w:rsidR="00ED147E">
        <w:rPr>
          <w:rFonts w:ascii="Arial" w:hAnsi="Arial" w:cs="Arial"/>
          <w:sz w:val="22"/>
          <w:szCs w:val="22"/>
        </w:rPr>
        <w:t xml:space="preserve">BetterBe </w:t>
      </w:r>
      <w:r w:rsidR="001A6D82" w:rsidRPr="00F97CEB">
        <w:rPr>
          <w:rFonts w:ascii="Arial" w:hAnsi="Arial" w:cs="Arial"/>
          <w:sz w:val="22"/>
          <w:szCs w:val="22"/>
        </w:rPr>
        <w:t>App or Website</w:t>
      </w:r>
      <w:r w:rsidRPr="0086638B">
        <w:rPr>
          <w:rFonts w:ascii="Arial" w:hAnsi="Arial" w:cs="Arial"/>
          <w:sz w:val="22"/>
          <w:szCs w:val="22"/>
        </w:rPr>
        <w:t>.</w:t>
      </w:r>
    </w:p>
    <w:p w14:paraId="43E6464D" w14:textId="54EC168C" w:rsidR="001A6D82" w:rsidRPr="00F97CEB" w:rsidRDefault="001A6D82" w:rsidP="003228E5">
      <w:pPr>
        <w:pStyle w:val="ListParagraph"/>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lang w:val="en-US"/>
        </w:rPr>
        <w:t>Indemnity</w:t>
      </w:r>
    </w:p>
    <w:p w14:paraId="5E515C89" w14:textId="26038EFD" w:rsidR="001A6D82" w:rsidRPr="00F97CEB" w:rsidRDefault="001A6D82" w:rsidP="003228E5">
      <w:pPr>
        <w:pStyle w:val="ListParagraph"/>
        <w:spacing w:before="120" w:after="120"/>
        <w:ind w:left="397"/>
        <w:contextualSpacing w:val="0"/>
        <w:jc w:val="both"/>
        <w:rPr>
          <w:rFonts w:ascii="Arial" w:hAnsi="Arial" w:cs="Arial"/>
          <w:sz w:val="22"/>
          <w:szCs w:val="22"/>
          <w:lang w:val="en-US"/>
        </w:rPr>
      </w:pPr>
      <w:r w:rsidRPr="00F97CEB">
        <w:rPr>
          <w:rFonts w:ascii="Arial" w:hAnsi="Arial" w:cs="Arial"/>
          <w:sz w:val="22"/>
          <w:szCs w:val="22"/>
          <w:lang w:val="en-US"/>
        </w:rPr>
        <w:t>You agree to indemnify us and our affiliates and hold us harmless against legal claims and demands that may arise from your use of the Services. We reserve the right to select our own legal counsel.</w:t>
      </w:r>
    </w:p>
    <w:p w14:paraId="6C5147E9" w14:textId="644EF3A7" w:rsidR="00286139" w:rsidRPr="00F97CEB" w:rsidRDefault="00286139" w:rsidP="003228E5">
      <w:pPr>
        <w:pStyle w:val="ListParagraph"/>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lang w:val="en-US"/>
        </w:rPr>
        <w:t>Applicable law</w:t>
      </w:r>
    </w:p>
    <w:p w14:paraId="276D6762" w14:textId="327E5191" w:rsidR="00286139" w:rsidRPr="00F97CEB" w:rsidRDefault="00737D5C" w:rsidP="003228E5">
      <w:pPr>
        <w:pStyle w:val="ListParagraph"/>
        <w:spacing w:before="120" w:after="120"/>
        <w:ind w:left="397"/>
        <w:contextualSpacing w:val="0"/>
        <w:jc w:val="both"/>
        <w:rPr>
          <w:rFonts w:ascii="Arial" w:hAnsi="Arial" w:cs="Arial"/>
          <w:sz w:val="22"/>
          <w:szCs w:val="22"/>
          <w:lang w:val="en-US"/>
        </w:rPr>
      </w:pPr>
      <w:r w:rsidRPr="00F97CEB">
        <w:rPr>
          <w:rFonts w:ascii="Arial" w:hAnsi="Arial" w:cs="Arial"/>
          <w:sz w:val="22"/>
          <w:szCs w:val="22"/>
        </w:rPr>
        <w:t>This Agreement</w:t>
      </w:r>
      <w:r w:rsidR="00BD2FE5" w:rsidRPr="00F97CEB">
        <w:rPr>
          <w:rFonts w:ascii="Arial" w:hAnsi="Arial" w:cs="Arial"/>
          <w:sz w:val="22"/>
          <w:szCs w:val="22"/>
        </w:rPr>
        <w:t xml:space="preserve"> shall be governed by, and interpreted in accordance with the laws of the Isle of Man. The Isle of Man Courts</w:t>
      </w:r>
      <w:r w:rsidRPr="00F97CEB">
        <w:rPr>
          <w:rFonts w:ascii="Arial" w:hAnsi="Arial" w:cs="Arial"/>
          <w:sz w:val="22"/>
          <w:szCs w:val="22"/>
        </w:rPr>
        <w:t xml:space="preserve"> will have exclusive jurisdiction to deal with any dispute arising from this Agreement or the Privacy Policy</w:t>
      </w:r>
      <w:r w:rsidR="00BD2FE5" w:rsidRPr="00F97CEB">
        <w:rPr>
          <w:rFonts w:ascii="Arial" w:hAnsi="Arial" w:cs="Arial"/>
          <w:sz w:val="22"/>
          <w:szCs w:val="22"/>
        </w:rPr>
        <w:t>.</w:t>
      </w:r>
    </w:p>
    <w:p w14:paraId="1163873C" w14:textId="4A708DE4" w:rsidR="00723845" w:rsidRPr="00F97CEB" w:rsidRDefault="00723845" w:rsidP="003228E5">
      <w:pPr>
        <w:pStyle w:val="ListParagraph"/>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lang w:val="en-US"/>
        </w:rPr>
        <w:t>Disputes</w:t>
      </w:r>
    </w:p>
    <w:p w14:paraId="23EA98D0" w14:textId="7ED242AB" w:rsidR="00723845" w:rsidRPr="00F97CEB" w:rsidRDefault="00723845" w:rsidP="003228E5">
      <w:pPr>
        <w:pStyle w:val="ListParagraph"/>
        <w:spacing w:before="120" w:after="120"/>
        <w:ind w:left="397"/>
        <w:contextualSpacing w:val="0"/>
        <w:jc w:val="both"/>
        <w:rPr>
          <w:rFonts w:ascii="Arial" w:hAnsi="Arial" w:cs="Arial"/>
          <w:sz w:val="22"/>
          <w:szCs w:val="22"/>
          <w:lang w:val="en-US"/>
        </w:rPr>
      </w:pPr>
      <w:r w:rsidRPr="00F97CEB">
        <w:rPr>
          <w:rFonts w:ascii="Arial" w:hAnsi="Arial" w:cs="Arial"/>
          <w:sz w:val="22"/>
          <w:szCs w:val="22"/>
        </w:rPr>
        <w:t xml:space="preserve">We will try to resolve any disputes with you quickly and efficiently. If you are unhappy with the Services, please contact us as soon as possible. If you and we cannot resolve a </w:t>
      </w:r>
      <w:r w:rsidRPr="00F97CEB">
        <w:rPr>
          <w:rFonts w:ascii="Arial" w:hAnsi="Arial" w:cs="Arial"/>
          <w:sz w:val="22"/>
          <w:szCs w:val="22"/>
        </w:rPr>
        <w:lastRenderedPageBreak/>
        <w:t>dispute using our internal complaint handling procedure, we will let you know that we cannot settle the dispute with you and give you certain information if required by law about any alternative dispute resolution provider.</w:t>
      </w:r>
    </w:p>
    <w:p w14:paraId="0E334A11" w14:textId="66898D7F" w:rsidR="00AE2635" w:rsidRPr="00F97CEB" w:rsidRDefault="00AE2635" w:rsidP="003228E5">
      <w:pPr>
        <w:pStyle w:val="ListParagraph"/>
        <w:keepNext/>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lang w:val="en-US"/>
        </w:rPr>
        <w:t>Invalidity</w:t>
      </w:r>
    </w:p>
    <w:p w14:paraId="7565020C" w14:textId="71318C1F" w:rsidR="00AE2635" w:rsidRPr="00F97CEB" w:rsidRDefault="00AE2635" w:rsidP="003228E5">
      <w:pPr>
        <w:pStyle w:val="ListParagraph"/>
        <w:spacing w:before="120" w:after="120"/>
        <w:ind w:left="397"/>
        <w:contextualSpacing w:val="0"/>
        <w:jc w:val="both"/>
        <w:rPr>
          <w:rFonts w:ascii="Arial" w:hAnsi="Arial" w:cs="Arial"/>
          <w:sz w:val="22"/>
          <w:szCs w:val="22"/>
          <w:lang w:val="en-US"/>
        </w:rPr>
      </w:pPr>
      <w:r w:rsidRPr="00F97CEB">
        <w:rPr>
          <w:rFonts w:ascii="Arial" w:hAnsi="Arial" w:cs="Arial"/>
          <w:sz w:val="22"/>
          <w:szCs w:val="22"/>
        </w:rPr>
        <w:t xml:space="preserve">If any term of this </w:t>
      </w:r>
      <w:r w:rsidR="00F97CEB">
        <w:rPr>
          <w:rFonts w:ascii="Arial" w:hAnsi="Arial" w:cs="Arial"/>
          <w:sz w:val="22"/>
          <w:szCs w:val="22"/>
        </w:rPr>
        <w:t>A</w:t>
      </w:r>
      <w:r w:rsidRPr="00F97CEB">
        <w:rPr>
          <w:rFonts w:ascii="Arial" w:hAnsi="Arial" w:cs="Arial"/>
          <w:sz w:val="22"/>
          <w:szCs w:val="22"/>
        </w:rPr>
        <w:t>greement is found invalid, illegal or unenforceable, the rest of this agreement remains in effect.</w:t>
      </w:r>
    </w:p>
    <w:p w14:paraId="5BCCC192" w14:textId="2F3FF381" w:rsidR="00AE2635" w:rsidRPr="00F97CEB" w:rsidRDefault="00AE2635" w:rsidP="003228E5">
      <w:pPr>
        <w:pStyle w:val="ListParagraph"/>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lang w:val="en-US"/>
        </w:rPr>
        <w:t>No waiver</w:t>
      </w:r>
    </w:p>
    <w:p w14:paraId="596EAA61" w14:textId="4E775DC5" w:rsidR="00AE2635" w:rsidRPr="00F97CEB" w:rsidRDefault="00AE2635" w:rsidP="003228E5">
      <w:pPr>
        <w:pStyle w:val="ListParagraph"/>
        <w:spacing w:before="120" w:after="120"/>
        <w:ind w:left="397"/>
        <w:contextualSpacing w:val="0"/>
        <w:jc w:val="both"/>
        <w:rPr>
          <w:rFonts w:ascii="Arial" w:hAnsi="Arial" w:cs="Arial"/>
          <w:sz w:val="22"/>
          <w:szCs w:val="22"/>
          <w:lang w:val="en-US"/>
        </w:rPr>
      </w:pPr>
      <w:r w:rsidRPr="00F97CEB">
        <w:rPr>
          <w:rFonts w:ascii="Arial" w:hAnsi="Arial" w:cs="Arial"/>
          <w:sz w:val="22"/>
          <w:szCs w:val="22"/>
        </w:rPr>
        <w:t>If we delay or fail to enforce a term of this Agreement</w:t>
      </w:r>
      <w:r w:rsidR="00ED147E">
        <w:rPr>
          <w:rFonts w:ascii="Arial" w:hAnsi="Arial" w:cs="Arial"/>
          <w:sz w:val="22"/>
          <w:szCs w:val="22"/>
        </w:rPr>
        <w:t>,</w:t>
      </w:r>
      <w:r w:rsidRPr="00F97CEB">
        <w:rPr>
          <w:rFonts w:ascii="Arial" w:hAnsi="Arial" w:cs="Arial"/>
          <w:sz w:val="22"/>
          <w:szCs w:val="22"/>
        </w:rPr>
        <w:t xml:space="preserve"> it is not a waiver of that right and does not prevent us from later enforcing that term or any other term.</w:t>
      </w:r>
    </w:p>
    <w:p w14:paraId="4547CCCF" w14:textId="52AD4213" w:rsidR="00D85E74" w:rsidRPr="00F97CEB" w:rsidRDefault="00D85E74" w:rsidP="003228E5">
      <w:pPr>
        <w:pStyle w:val="ListParagraph"/>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lang w:val="en-US"/>
        </w:rPr>
        <w:t>How we will contact you</w:t>
      </w:r>
    </w:p>
    <w:p w14:paraId="0F0AF26F" w14:textId="03F5A853" w:rsidR="00D85E74" w:rsidRPr="00F97CEB" w:rsidRDefault="0051168F" w:rsidP="003228E5">
      <w:pPr>
        <w:spacing w:before="120" w:after="120"/>
        <w:ind w:left="426"/>
        <w:jc w:val="both"/>
        <w:rPr>
          <w:rFonts w:ascii="Arial" w:hAnsi="Arial" w:cs="Arial"/>
          <w:sz w:val="22"/>
          <w:szCs w:val="22"/>
          <w:lang w:val="en-US"/>
        </w:rPr>
      </w:pPr>
      <w:r w:rsidRPr="00F97CEB">
        <w:rPr>
          <w:rFonts w:ascii="Arial" w:hAnsi="Arial" w:cs="Arial"/>
          <w:sz w:val="22"/>
          <w:szCs w:val="22"/>
        </w:rPr>
        <w:t xml:space="preserve">We will communicate with you by email or via the </w:t>
      </w:r>
      <w:r w:rsidR="00ED147E">
        <w:rPr>
          <w:rFonts w:ascii="Arial" w:hAnsi="Arial" w:cs="Arial"/>
          <w:sz w:val="22"/>
          <w:szCs w:val="22"/>
        </w:rPr>
        <w:t xml:space="preserve">BetterBe </w:t>
      </w:r>
      <w:r w:rsidRPr="00F97CEB">
        <w:rPr>
          <w:rFonts w:ascii="Arial" w:hAnsi="Arial" w:cs="Arial"/>
          <w:sz w:val="22"/>
          <w:szCs w:val="22"/>
        </w:rPr>
        <w:t>App.</w:t>
      </w:r>
    </w:p>
    <w:p w14:paraId="2A74238E" w14:textId="676A0DC5" w:rsidR="00D85E74" w:rsidRPr="00F97CEB" w:rsidRDefault="00D85E74" w:rsidP="003228E5">
      <w:pPr>
        <w:pStyle w:val="ListParagraph"/>
        <w:numPr>
          <w:ilvl w:val="0"/>
          <w:numId w:val="11"/>
        </w:numPr>
        <w:spacing w:before="120" w:after="120"/>
        <w:contextualSpacing w:val="0"/>
        <w:jc w:val="both"/>
        <w:rPr>
          <w:rFonts w:ascii="Arial" w:hAnsi="Arial" w:cs="Arial"/>
          <w:b/>
          <w:bCs/>
          <w:sz w:val="22"/>
          <w:szCs w:val="22"/>
          <w:lang w:val="en-US"/>
        </w:rPr>
      </w:pPr>
      <w:r w:rsidRPr="00F97CEB">
        <w:rPr>
          <w:rFonts w:ascii="Arial" w:hAnsi="Arial" w:cs="Arial"/>
          <w:b/>
          <w:bCs/>
          <w:sz w:val="22"/>
          <w:szCs w:val="22"/>
          <w:lang w:val="en-US"/>
        </w:rPr>
        <w:t>How you can contact us</w:t>
      </w:r>
    </w:p>
    <w:p w14:paraId="4BE31EC5" w14:textId="786CB3F7" w:rsidR="00565023" w:rsidRPr="00F97CEB" w:rsidRDefault="0051168F" w:rsidP="003228E5">
      <w:pPr>
        <w:spacing w:before="120" w:after="120"/>
        <w:ind w:left="426"/>
        <w:jc w:val="both"/>
        <w:rPr>
          <w:rFonts w:ascii="Arial" w:hAnsi="Arial" w:cs="Arial"/>
          <w:sz w:val="22"/>
          <w:szCs w:val="22"/>
          <w:lang w:val="en-US"/>
        </w:rPr>
      </w:pPr>
      <w:r w:rsidRPr="00F97CEB">
        <w:rPr>
          <w:rFonts w:ascii="Arial" w:hAnsi="Arial" w:cs="Arial"/>
          <w:sz w:val="22"/>
          <w:szCs w:val="22"/>
        </w:rPr>
        <w:t>You can contact us by email</w:t>
      </w:r>
      <w:r w:rsidR="00737D5C" w:rsidRPr="00F97CEB">
        <w:rPr>
          <w:rFonts w:ascii="Arial" w:hAnsi="Arial" w:cs="Arial"/>
          <w:sz w:val="22"/>
          <w:szCs w:val="22"/>
        </w:rPr>
        <w:t xml:space="preserve">: </w:t>
      </w:r>
      <w:r w:rsidR="00B01C56" w:rsidRPr="004079DF">
        <w:rPr>
          <w:rFonts w:ascii="Arial" w:hAnsi="Arial" w:cs="Arial"/>
          <w:sz w:val="22"/>
          <w:szCs w:val="22"/>
        </w:rPr>
        <w:t>support</w:t>
      </w:r>
      <w:r w:rsidR="002E6242" w:rsidRPr="004079DF">
        <w:rPr>
          <w:rFonts w:ascii="Arial" w:hAnsi="Arial" w:cs="Arial"/>
          <w:sz w:val="22"/>
          <w:szCs w:val="22"/>
        </w:rPr>
        <w:t>@betterbegroup.com</w:t>
      </w:r>
      <w:r w:rsidR="00737D5C" w:rsidRPr="00F97CEB">
        <w:rPr>
          <w:rFonts w:ascii="Arial" w:hAnsi="Arial" w:cs="Arial"/>
          <w:sz w:val="22"/>
          <w:szCs w:val="22"/>
        </w:rPr>
        <w:t xml:space="preserve"> </w:t>
      </w:r>
      <w:r w:rsidRPr="00F97CEB">
        <w:rPr>
          <w:rFonts w:ascii="Arial" w:hAnsi="Arial" w:cs="Arial"/>
          <w:sz w:val="22"/>
          <w:szCs w:val="22"/>
        </w:rPr>
        <w:t xml:space="preserve">or via our website: </w:t>
      </w:r>
      <w:r w:rsidR="00737D5C" w:rsidRPr="00F97CEB">
        <w:rPr>
          <w:rFonts w:ascii="Arial" w:hAnsi="Arial" w:cs="Arial"/>
          <w:sz w:val="22"/>
          <w:szCs w:val="22"/>
        </w:rPr>
        <w:t>www.</w:t>
      </w:r>
      <w:r w:rsidR="002E6242">
        <w:rPr>
          <w:rFonts w:ascii="Arial" w:hAnsi="Arial" w:cs="Arial"/>
          <w:sz w:val="22"/>
          <w:szCs w:val="22"/>
        </w:rPr>
        <w:t>b</w:t>
      </w:r>
      <w:r w:rsidR="00737D5C" w:rsidRPr="00F97CEB">
        <w:rPr>
          <w:rFonts w:ascii="Arial" w:hAnsi="Arial" w:cs="Arial"/>
          <w:sz w:val="22"/>
          <w:szCs w:val="22"/>
        </w:rPr>
        <w:t>etter</w:t>
      </w:r>
      <w:r w:rsidR="002E6242">
        <w:rPr>
          <w:rFonts w:ascii="Arial" w:hAnsi="Arial" w:cs="Arial"/>
          <w:sz w:val="22"/>
          <w:szCs w:val="22"/>
        </w:rPr>
        <w:t>b</w:t>
      </w:r>
      <w:r w:rsidR="00737D5C" w:rsidRPr="00F97CEB">
        <w:rPr>
          <w:rFonts w:ascii="Arial" w:hAnsi="Arial" w:cs="Arial"/>
          <w:sz w:val="22"/>
          <w:szCs w:val="22"/>
        </w:rPr>
        <w:t>egroup.com</w:t>
      </w:r>
    </w:p>
    <w:p w14:paraId="68B47135" w14:textId="067CD9BE" w:rsidR="00565023" w:rsidRPr="00F97CEB" w:rsidRDefault="00565023" w:rsidP="003228E5">
      <w:pPr>
        <w:pStyle w:val="ListParagraph"/>
        <w:numPr>
          <w:ilvl w:val="0"/>
          <w:numId w:val="11"/>
        </w:numPr>
        <w:spacing w:before="120" w:after="120"/>
        <w:contextualSpacing w:val="0"/>
        <w:rPr>
          <w:rFonts w:ascii="Arial" w:hAnsi="Arial" w:cs="Arial"/>
          <w:b/>
          <w:bCs/>
          <w:sz w:val="22"/>
          <w:szCs w:val="22"/>
          <w:lang w:val="en-US"/>
        </w:rPr>
      </w:pPr>
      <w:bookmarkStart w:id="0" w:name="_Ref145450103"/>
      <w:r w:rsidRPr="00F97CEB">
        <w:rPr>
          <w:rFonts w:ascii="Arial" w:hAnsi="Arial" w:cs="Arial"/>
          <w:b/>
          <w:bCs/>
          <w:sz w:val="22"/>
          <w:szCs w:val="22"/>
          <w:lang w:val="en-US"/>
        </w:rPr>
        <w:t>Definitions</w:t>
      </w:r>
      <w:bookmarkEnd w:id="0"/>
    </w:p>
    <w:p w14:paraId="32495566" w14:textId="5BE38EDC" w:rsidR="003728B7" w:rsidRPr="00F97CEB" w:rsidRDefault="003728B7"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w:t>
      </w:r>
      <w:r w:rsidRPr="001F2CC2">
        <w:rPr>
          <w:rFonts w:ascii="Arial" w:hAnsi="Arial" w:cs="Arial"/>
          <w:b/>
          <w:bCs/>
          <w:sz w:val="22"/>
          <w:szCs w:val="22"/>
          <w:lang w:val="en-US"/>
        </w:rPr>
        <w:t xml:space="preserve">the </w:t>
      </w:r>
      <w:r w:rsidR="00ED147E">
        <w:rPr>
          <w:rFonts w:ascii="Arial" w:hAnsi="Arial" w:cs="Arial"/>
          <w:b/>
          <w:bCs/>
          <w:sz w:val="22"/>
          <w:szCs w:val="22"/>
          <w:lang w:val="en-US"/>
        </w:rPr>
        <w:t xml:space="preserve">BetterBe </w:t>
      </w:r>
      <w:r w:rsidRPr="001F2CC2">
        <w:rPr>
          <w:rFonts w:ascii="Arial" w:hAnsi="Arial" w:cs="Arial"/>
          <w:b/>
          <w:bCs/>
          <w:sz w:val="22"/>
          <w:szCs w:val="22"/>
          <w:lang w:val="en-US"/>
        </w:rPr>
        <w:t>App</w:t>
      </w:r>
      <w:r w:rsidRPr="00F97CEB">
        <w:rPr>
          <w:rFonts w:ascii="Arial" w:hAnsi="Arial" w:cs="Arial"/>
          <w:sz w:val="22"/>
          <w:szCs w:val="22"/>
          <w:lang w:val="en-US"/>
        </w:rPr>
        <w:t xml:space="preserve">” means the BetterBe </w:t>
      </w:r>
      <w:r w:rsidR="000712BF">
        <w:rPr>
          <w:rFonts w:ascii="Arial" w:hAnsi="Arial" w:cs="Arial"/>
          <w:sz w:val="22"/>
          <w:szCs w:val="22"/>
          <w:lang w:val="en-US"/>
        </w:rPr>
        <w:t xml:space="preserve">On Track </w:t>
      </w:r>
      <w:r w:rsidRPr="00F97CEB">
        <w:rPr>
          <w:rFonts w:ascii="Arial" w:hAnsi="Arial" w:cs="Arial"/>
          <w:sz w:val="22"/>
          <w:szCs w:val="22"/>
          <w:lang w:val="en-US"/>
        </w:rPr>
        <w:t>mobile application;</w:t>
      </w:r>
    </w:p>
    <w:p w14:paraId="41A473FD" w14:textId="3C90922F" w:rsidR="00565023" w:rsidRPr="00F97CEB" w:rsidRDefault="003728B7"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w:t>
      </w:r>
      <w:r w:rsidRPr="001F2CC2">
        <w:rPr>
          <w:rFonts w:ascii="Arial" w:hAnsi="Arial" w:cs="Arial"/>
          <w:b/>
          <w:bCs/>
          <w:sz w:val="22"/>
          <w:szCs w:val="22"/>
          <w:lang w:val="en-US"/>
        </w:rPr>
        <w:t>BetterBe</w:t>
      </w:r>
      <w:r w:rsidRPr="00F97CEB">
        <w:rPr>
          <w:rFonts w:ascii="Arial" w:hAnsi="Arial" w:cs="Arial"/>
          <w:sz w:val="22"/>
          <w:szCs w:val="22"/>
          <w:lang w:val="en-US"/>
        </w:rPr>
        <w:t>”, “</w:t>
      </w:r>
      <w:r w:rsidRPr="001F2CC2">
        <w:rPr>
          <w:rFonts w:ascii="Arial" w:hAnsi="Arial" w:cs="Arial"/>
          <w:b/>
          <w:bCs/>
          <w:sz w:val="22"/>
          <w:szCs w:val="22"/>
          <w:lang w:val="en-US"/>
        </w:rPr>
        <w:t>we</w:t>
      </w:r>
      <w:r w:rsidRPr="00F97CEB">
        <w:rPr>
          <w:rFonts w:ascii="Arial" w:hAnsi="Arial" w:cs="Arial"/>
          <w:sz w:val="22"/>
          <w:szCs w:val="22"/>
          <w:lang w:val="en-US"/>
        </w:rPr>
        <w:t>”, “</w:t>
      </w:r>
      <w:r w:rsidRPr="001F2CC2">
        <w:rPr>
          <w:rFonts w:ascii="Arial" w:hAnsi="Arial" w:cs="Arial"/>
          <w:b/>
          <w:bCs/>
          <w:sz w:val="22"/>
          <w:szCs w:val="22"/>
          <w:lang w:val="en-US"/>
        </w:rPr>
        <w:t>us</w:t>
      </w:r>
      <w:r w:rsidRPr="00F97CEB">
        <w:rPr>
          <w:rFonts w:ascii="Arial" w:hAnsi="Arial" w:cs="Arial"/>
          <w:sz w:val="22"/>
          <w:szCs w:val="22"/>
          <w:lang w:val="en-US"/>
        </w:rPr>
        <w:t>”, “</w:t>
      </w:r>
      <w:r w:rsidRPr="001F2CC2">
        <w:rPr>
          <w:rFonts w:ascii="Arial" w:hAnsi="Arial" w:cs="Arial"/>
          <w:b/>
          <w:bCs/>
          <w:sz w:val="22"/>
          <w:szCs w:val="22"/>
          <w:lang w:val="en-US"/>
        </w:rPr>
        <w:t>our</w:t>
      </w:r>
      <w:r w:rsidRPr="00F97CEB">
        <w:rPr>
          <w:rFonts w:ascii="Arial" w:hAnsi="Arial" w:cs="Arial"/>
          <w:sz w:val="22"/>
          <w:szCs w:val="22"/>
          <w:lang w:val="en-US"/>
        </w:rPr>
        <w:t>” means the BetterBe Group Limited, an Isle of Man company with registration number</w:t>
      </w:r>
      <w:r w:rsidR="003B642D">
        <w:rPr>
          <w:rFonts w:ascii="Arial" w:hAnsi="Arial" w:cs="Arial"/>
          <w:sz w:val="22"/>
          <w:szCs w:val="22"/>
          <w:lang w:val="en-US"/>
        </w:rPr>
        <w:t xml:space="preserve"> </w:t>
      </w:r>
      <w:r w:rsidR="003B642D" w:rsidRPr="003B642D">
        <w:rPr>
          <w:rFonts w:ascii="Arial" w:hAnsi="Arial" w:cs="Arial"/>
          <w:sz w:val="22"/>
          <w:szCs w:val="22"/>
        </w:rPr>
        <w:t>136122C</w:t>
      </w:r>
      <w:r w:rsidRPr="00F97CEB">
        <w:rPr>
          <w:rFonts w:ascii="Arial" w:hAnsi="Arial" w:cs="Arial"/>
          <w:sz w:val="22"/>
          <w:szCs w:val="22"/>
          <w:lang w:val="en-US"/>
        </w:rPr>
        <w:t xml:space="preserve">, having its registered office at </w:t>
      </w:r>
      <w:r w:rsidR="00286794">
        <w:rPr>
          <w:rFonts w:ascii="Arial" w:hAnsi="Arial" w:cs="Arial"/>
          <w:sz w:val="22"/>
          <w:szCs w:val="22"/>
          <w:lang w:val="en-US"/>
        </w:rPr>
        <w:t xml:space="preserve">The Bungalow, Ballamanagh Road, Sulby, IM7 2HB, </w:t>
      </w:r>
      <w:r w:rsidRPr="00F97CEB">
        <w:rPr>
          <w:rFonts w:ascii="Arial" w:hAnsi="Arial" w:cs="Arial"/>
          <w:sz w:val="22"/>
          <w:szCs w:val="22"/>
          <w:lang w:val="en-US"/>
        </w:rPr>
        <w:t>Isle of Man;</w:t>
      </w:r>
    </w:p>
    <w:p w14:paraId="0B6EE200" w14:textId="03FDB1F2" w:rsidR="003728B7" w:rsidRPr="00F97CEB" w:rsidRDefault="003728B7"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w:t>
      </w:r>
      <w:r w:rsidRPr="001F2CC2">
        <w:rPr>
          <w:rFonts w:ascii="Arial" w:hAnsi="Arial" w:cs="Arial"/>
          <w:b/>
          <w:bCs/>
          <w:sz w:val="22"/>
          <w:szCs w:val="22"/>
          <w:lang w:val="en-US"/>
        </w:rPr>
        <w:t>the Services</w:t>
      </w:r>
      <w:r w:rsidRPr="00F97CEB">
        <w:rPr>
          <w:rFonts w:ascii="Arial" w:hAnsi="Arial" w:cs="Arial"/>
          <w:sz w:val="22"/>
          <w:szCs w:val="22"/>
          <w:lang w:val="en-US"/>
        </w:rPr>
        <w:t xml:space="preserve">” means the </w:t>
      </w:r>
      <w:r w:rsidR="00820F9D">
        <w:rPr>
          <w:rFonts w:ascii="Arial" w:hAnsi="Arial" w:cs="Arial"/>
          <w:sz w:val="22"/>
          <w:szCs w:val="22"/>
          <w:lang w:val="en-US"/>
        </w:rPr>
        <w:t xml:space="preserve">BetterBe </w:t>
      </w:r>
      <w:r w:rsidRPr="00F97CEB">
        <w:rPr>
          <w:rFonts w:ascii="Arial" w:hAnsi="Arial" w:cs="Arial"/>
          <w:sz w:val="22"/>
          <w:szCs w:val="22"/>
          <w:lang w:val="en-US"/>
        </w:rPr>
        <w:t>App, the Website</w:t>
      </w:r>
      <w:r w:rsidR="00370708" w:rsidRPr="00F97CEB">
        <w:rPr>
          <w:rFonts w:ascii="Arial" w:hAnsi="Arial" w:cs="Arial"/>
          <w:sz w:val="22"/>
          <w:szCs w:val="22"/>
          <w:lang w:val="en-US"/>
        </w:rPr>
        <w:t>, and any other services which we may from time to time offer;</w:t>
      </w:r>
    </w:p>
    <w:p w14:paraId="43332F08" w14:textId="7305A61A" w:rsidR="00565023" w:rsidRPr="00F97CEB" w:rsidRDefault="00565023"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w:t>
      </w:r>
      <w:r w:rsidRPr="001F2CC2">
        <w:rPr>
          <w:rFonts w:ascii="Arial" w:hAnsi="Arial" w:cs="Arial"/>
          <w:b/>
          <w:bCs/>
          <w:sz w:val="22"/>
          <w:szCs w:val="22"/>
          <w:lang w:val="en-US"/>
        </w:rPr>
        <w:t>Term</w:t>
      </w:r>
      <w:r w:rsidRPr="00F97CEB">
        <w:rPr>
          <w:rFonts w:ascii="Arial" w:hAnsi="Arial" w:cs="Arial"/>
          <w:sz w:val="22"/>
          <w:szCs w:val="22"/>
          <w:lang w:val="en-US"/>
        </w:rPr>
        <w:t>” means the period from when you first access the Services until this Agreement is terminated by you or us;</w:t>
      </w:r>
    </w:p>
    <w:p w14:paraId="36641844" w14:textId="462E65B3" w:rsidR="005A16A8" w:rsidRPr="00F97CEB" w:rsidRDefault="00EB54A8" w:rsidP="003228E5">
      <w:pPr>
        <w:pStyle w:val="ListParagraph"/>
        <w:numPr>
          <w:ilvl w:val="1"/>
          <w:numId w:val="11"/>
        </w:numPr>
        <w:spacing w:before="120" w:after="120"/>
        <w:contextualSpacing w:val="0"/>
        <w:jc w:val="both"/>
        <w:rPr>
          <w:rFonts w:ascii="Arial" w:hAnsi="Arial" w:cs="Arial"/>
          <w:sz w:val="22"/>
          <w:szCs w:val="22"/>
          <w:lang w:val="en-US"/>
        </w:rPr>
      </w:pPr>
      <w:r w:rsidRPr="00F97CEB">
        <w:rPr>
          <w:rFonts w:ascii="Arial" w:hAnsi="Arial" w:cs="Arial"/>
          <w:sz w:val="22"/>
          <w:szCs w:val="22"/>
          <w:lang w:val="en-US"/>
        </w:rPr>
        <w:t>“</w:t>
      </w:r>
      <w:r w:rsidRPr="001F2CC2">
        <w:rPr>
          <w:rFonts w:ascii="Arial" w:hAnsi="Arial" w:cs="Arial"/>
          <w:b/>
          <w:bCs/>
          <w:sz w:val="22"/>
          <w:szCs w:val="22"/>
          <w:lang w:val="en-US"/>
        </w:rPr>
        <w:t>third party services</w:t>
      </w:r>
      <w:r w:rsidRPr="00F97CEB">
        <w:rPr>
          <w:rFonts w:ascii="Arial" w:hAnsi="Arial" w:cs="Arial"/>
          <w:sz w:val="22"/>
          <w:szCs w:val="22"/>
          <w:lang w:val="en-US"/>
        </w:rPr>
        <w:t xml:space="preserve">” means </w:t>
      </w:r>
      <w:r w:rsidRPr="00F97CEB">
        <w:rPr>
          <w:rFonts w:ascii="Arial" w:hAnsi="Arial" w:cs="Arial"/>
          <w:sz w:val="22"/>
          <w:szCs w:val="22"/>
        </w:rPr>
        <w:t>independent websites or applications with information, content or material produced by other parties</w:t>
      </w:r>
      <w:r w:rsidR="00ED147E">
        <w:rPr>
          <w:rFonts w:ascii="Arial" w:hAnsi="Arial" w:cs="Arial"/>
          <w:sz w:val="22"/>
          <w:szCs w:val="22"/>
        </w:rPr>
        <w:t>;</w:t>
      </w:r>
      <w:r w:rsidR="005A16A8" w:rsidRPr="00F97CEB">
        <w:rPr>
          <w:rFonts w:ascii="Arial" w:hAnsi="Arial" w:cs="Arial"/>
          <w:sz w:val="22"/>
          <w:szCs w:val="22"/>
          <w:lang w:val="en-US"/>
        </w:rPr>
        <w:t xml:space="preserve"> </w:t>
      </w:r>
    </w:p>
    <w:p w14:paraId="62848656" w14:textId="406C9753" w:rsidR="005A16A8" w:rsidRPr="00ED147E" w:rsidRDefault="00ED147E" w:rsidP="003228E5">
      <w:pPr>
        <w:pStyle w:val="ListParagraph"/>
        <w:numPr>
          <w:ilvl w:val="1"/>
          <w:numId w:val="11"/>
        </w:numPr>
        <w:spacing w:before="120" w:after="120"/>
        <w:contextualSpacing w:val="0"/>
        <w:jc w:val="both"/>
        <w:rPr>
          <w:rFonts w:ascii="Arial" w:hAnsi="Arial" w:cs="Arial"/>
          <w:b/>
          <w:bCs/>
          <w:sz w:val="22"/>
          <w:szCs w:val="22"/>
          <w:lang w:val="en-US"/>
        </w:rPr>
      </w:pPr>
      <w:r>
        <w:rPr>
          <w:rFonts w:ascii="Arial" w:hAnsi="Arial" w:cs="Arial"/>
          <w:sz w:val="22"/>
          <w:szCs w:val="22"/>
          <w:lang w:val="en-US"/>
        </w:rPr>
        <w:t>“</w:t>
      </w:r>
      <w:r>
        <w:rPr>
          <w:rFonts w:ascii="Arial" w:hAnsi="Arial" w:cs="Arial"/>
          <w:b/>
          <w:bCs/>
          <w:sz w:val="22"/>
          <w:szCs w:val="22"/>
          <w:lang w:val="en-US"/>
        </w:rPr>
        <w:t>your Content</w:t>
      </w:r>
      <w:r>
        <w:rPr>
          <w:rFonts w:ascii="Arial" w:hAnsi="Arial" w:cs="Arial"/>
          <w:sz w:val="22"/>
          <w:szCs w:val="22"/>
          <w:lang w:val="en-US"/>
        </w:rPr>
        <w:t>” means content, such as notes, comments, and messages, which you post, upload, or otherwise contribute to the Services.</w:t>
      </w:r>
    </w:p>
    <w:p w14:paraId="3558B9AD" w14:textId="112287A2" w:rsidR="00565023" w:rsidRPr="003228E5" w:rsidRDefault="00565023" w:rsidP="003228E5">
      <w:pPr>
        <w:spacing w:before="120" w:after="120"/>
        <w:rPr>
          <w:rFonts w:ascii="Arial" w:hAnsi="Arial" w:cs="Arial"/>
          <w:sz w:val="22"/>
          <w:szCs w:val="22"/>
          <w:lang w:val="en-US"/>
        </w:rPr>
      </w:pPr>
    </w:p>
    <w:sectPr w:rsidR="00565023" w:rsidRPr="00322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C6A7C"/>
    <w:multiLevelType w:val="multilevel"/>
    <w:tmpl w:val="25D264C6"/>
    <w:lvl w:ilvl="0">
      <w:start w:val="1"/>
      <w:numFmt w:val="decimal"/>
      <w:isLgl/>
      <w:lvlText w:val="%1."/>
      <w:lvlJc w:val="left"/>
      <w:pPr>
        <w:tabs>
          <w:tab w:val="num" w:pos="397"/>
        </w:tabs>
        <w:ind w:left="397" w:hanging="397"/>
      </w:pPr>
      <w:rPr>
        <w:rFonts w:ascii="Arial" w:hAnsi="Arial" w:hint="default"/>
        <w:b w:val="0"/>
        <w:i w:val="0"/>
        <w:color w:val="000000" w:themeColor="text1"/>
        <w:spacing w:val="0"/>
        <w:sz w:val="22"/>
      </w:rPr>
    </w:lvl>
    <w:lvl w:ilvl="1">
      <w:start w:val="1"/>
      <w:numFmt w:val="decimal"/>
      <w:lvlText w:val="%1.%2."/>
      <w:lvlJc w:val="left"/>
      <w:pPr>
        <w:tabs>
          <w:tab w:val="num" w:pos="851"/>
        </w:tabs>
        <w:ind w:left="851" w:hanging="851"/>
      </w:pPr>
      <w:rPr>
        <w:rFonts w:ascii="Arial" w:hAnsi="Arial" w:hint="default"/>
        <w:b w:val="0"/>
        <w:sz w:val="22"/>
      </w:rPr>
    </w:lvl>
    <w:lvl w:ilvl="2">
      <w:start w:val="1"/>
      <w:numFmt w:val="decimal"/>
      <w:lvlText w:val="%1.%2.%3."/>
      <w:lvlJc w:val="left"/>
      <w:pPr>
        <w:ind w:left="1247" w:hanging="1247"/>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475EFA"/>
    <w:multiLevelType w:val="multilevel"/>
    <w:tmpl w:val="EAB263D0"/>
    <w:lvl w:ilvl="0">
      <w:start w:val="1"/>
      <w:numFmt w:val="decimal"/>
      <w:isLgl/>
      <w:lvlText w:val="%1."/>
      <w:lvlJc w:val="left"/>
      <w:pPr>
        <w:ind w:left="397" w:hanging="397"/>
      </w:pPr>
      <w:rPr>
        <w:rFonts w:ascii="Arial" w:hAnsi="Arial" w:hint="default"/>
        <w:b w:val="0"/>
        <w:i w:val="0"/>
        <w:color w:val="000000" w:themeColor="text1"/>
        <w:spacing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6D417D"/>
    <w:multiLevelType w:val="multilevel"/>
    <w:tmpl w:val="BBBA6828"/>
    <w:numStyleLink w:val="CurrentList1"/>
  </w:abstractNum>
  <w:abstractNum w:abstractNumId="3" w15:restartNumberingAfterBreak="0">
    <w:nsid w:val="18732460"/>
    <w:multiLevelType w:val="multilevel"/>
    <w:tmpl w:val="4CDA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D1817"/>
    <w:multiLevelType w:val="multilevel"/>
    <w:tmpl w:val="E05A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9E3576"/>
    <w:multiLevelType w:val="multilevel"/>
    <w:tmpl w:val="EAB263D0"/>
    <w:numStyleLink w:val="Eunice"/>
  </w:abstractNum>
  <w:abstractNum w:abstractNumId="6" w15:restartNumberingAfterBreak="0">
    <w:nsid w:val="50290887"/>
    <w:multiLevelType w:val="multilevel"/>
    <w:tmpl w:val="BBBA6828"/>
    <w:styleLink w:val="CurrentList1"/>
    <w:lvl w:ilvl="0">
      <w:start w:val="1"/>
      <w:numFmt w:val="decimal"/>
      <w:isLgl/>
      <w:lvlText w:val="%1."/>
      <w:lvlJc w:val="left"/>
      <w:pPr>
        <w:ind w:left="397" w:hanging="397"/>
      </w:pPr>
      <w:rPr>
        <w:rFonts w:ascii="Arial" w:hAnsi="Arial" w:hint="default"/>
        <w:b w:val="0"/>
        <w:i w:val="0"/>
        <w:color w:val="000000" w:themeColor="text1"/>
        <w:spacing w:val="0"/>
        <w:sz w:val="22"/>
      </w:rPr>
    </w:lvl>
    <w:lvl w:ilvl="1">
      <w:start w:val="1"/>
      <w:numFmt w:val="decimal"/>
      <w:lvlText w:val="%1.%2."/>
      <w:lvlJc w:val="left"/>
      <w:pPr>
        <w:tabs>
          <w:tab w:val="num" w:pos="851"/>
        </w:tabs>
        <w:ind w:left="851" w:hanging="851"/>
      </w:pPr>
      <w:rPr>
        <w:rFonts w:ascii="Arial" w:hAnsi="Arial" w:hint="default"/>
        <w:b w:val="0"/>
        <w:sz w:val="22"/>
      </w:rPr>
    </w:lvl>
    <w:lvl w:ilvl="2">
      <w:start w:val="1"/>
      <w:numFmt w:val="decimal"/>
      <w:lvlText w:val="%1.%2.%3."/>
      <w:lvlJc w:val="left"/>
      <w:pPr>
        <w:ind w:left="1247" w:hanging="1247"/>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0112576"/>
    <w:multiLevelType w:val="multilevel"/>
    <w:tmpl w:val="EAB263D0"/>
    <w:numStyleLink w:val="Eunice"/>
  </w:abstractNum>
  <w:abstractNum w:abstractNumId="8" w15:restartNumberingAfterBreak="0">
    <w:nsid w:val="6093321A"/>
    <w:multiLevelType w:val="multilevel"/>
    <w:tmpl w:val="EAB263D0"/>
    <w:numStyleLink w:val="Eunice"/>
  </w:abstractNum>
  <w:abstractNum w:abstractNumId="9" w15:restartNumberingAfterBreak="0">
    <w:nsid w:val="77B34F35"/>
    <w:multiLevelType w:val="multilevel"/>
    <w:tmpl w:val="EAB263D0"/>
    <w:lvl w:ilvl="0">
      <w:start w:val="1"/>
      <w:numFmt w:val="decimal"/>
      <w:isLgl/>
      <w:lvlText w:val="%1."/>
      <w:lvlJc w:val="left"/>
      <w:pPr>
        <w:ind w:left="397" w:hanging="397"/>
      </w:pPr>
      <w:rPr>
        <w:rFonts w:ascii="Arial" w:hAnsi="Arial" w:hint="default"/>
        <w:b w:val="0"/>
        <w:i w:val="0"/>
        <w:color w:val="000000" w:themeColor="text1"/>
        <w:spacing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F217411"/>
    <w:multiLevelType w:val="multilevel"/>
    <w:tmpl w:val="EAB263D0"/>
    <w:styleLink w:val="Eunice"/>
    <w:lvl w:ilvl="0">
      <w:start w:val="1"/>
      <w:numFmt w:val="decimal"/>
      <w:isLgl/>
      <w:lvlText w:val="%1."/>
      <w:lvlJc w:val="left"/>
      <w:pPr>
        <w:ind w:left="397" w:hanging="397"/>
      </w:pPr>
      <w:rPr>
        <w:rFonts w:ascii="Arial" w:hAnsi="Arial" w:hint="default"/>
        <w:b w:val="0"/>
        <w:i w:val="0"/>
        <w:color w:val="000000" w:themeColor="text1"/>
        <w:spacing w:val="0"/>
        <w:sz w:val="22"/>
      </w:rPr>
    </w:lvl>
    <w:lvl w:ilvl="1">
      <w:start w:val="1"/>
      <w:numFmt w:val="decimal"/>
      <w:lvlText w:val="%1.%2."/>
      <w:lvlJc w:val="left"/>
      <w:pPr>
        <w:ind w:left="79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0375579">
    <w:abstractNumId w:val="10"/>
  </w:num>
  <w:num w:numId="2" w16cid:durableId="491873432">
    <w:abstractNumId w:val="7"/>
  </w:num>
  <w:num w:numId="3" w16cid:durableId="167714835">
    <w:abstractNumId w:val="2"/>
  </w:num>
  <w:num w:numId="4" w16cid:durableId="1419864841">
    <w:abstractNumId w:val="9"/>
  </w:num>
  <w:num w:numId="5" w16cid:durableId="241990885">
    <w:abstractNumId w:val="5"/>
  </w:num>
  <w:num w:numId="6" w16cid:durableId="269121726">
    <w:abstractNumId w:val="1"/>
  </w:num>
  <w:num w:numId="7" w16cid:durableId="1604337897">
    <w:abstractNumId w:val="6"/>
  </w:num>
  <w:num w:numId="8" w16cid:durableId="1966960289">
    <w:abstractNumId w:val="4"/>
  </w:num>
  <w:num w:numId="9" w16cid:durableId="1463646332">
    <w:abstractNumId w:val="3"/>
  </w:num>
  <w:num w:numId="10" w16cid:durableId="1461530856">
    <w:abstractNumId w:val="8"/>
  </w:num>
  <w:num w:numId="11" w16cid:durableId="120783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67"/>
    <w:rsid w:val="0002340E"/>
    <w:rsid w:val="00023970"/>
    <w:rsid w:val="00066FB0"/>
    <w:rsid w:val="000712BF"/>
    <w:rsid w:val="00072D31"/>
    <w:rsid w:val="000A2176"/>
    <w:rsid w:val="000C1C74"/>
    <w:rsid w:val="00101238"/>
    <w:rsid w:val="00111140"/>
    <w:rsid w:val="00111DC1"/>
    <w:rsid w:val="001A6D82"/>
    <w:rsid w:val="001C748F"/>
    <w:rsid w:val="001E1B67"/>
    <w:rsid w:val="001F2CC2"/>
    <w:rsid w:val="001F672C"/>
    <w:rsid w:val="00237CCA"/>
    <w:rsid w:val="00257D2D"/>
    <w:rsid w:val="00286139"/>
    <w:rsid w:val="00286794"/>
    <w:rsid w:val="00295E3B"/>
    <w:rsid w:val="002D0B36"/>
    <w:rsid w:val="002E6242"/>
    <w:rsid w:val="002F48B1"/>
    <w:rsid w:val="0030227E"/>
    <w:rsid w:val="00306CCB"/>
    <w:rsid w:val="00320A3D"/>
    <w:rsid w:val="003228E5"/>
    <w:rsid w:val="00325824"/>
    <w:rsid w:val="00357ECC"/>
    <w:rsid w:val="00367AEF"/>
    <w:rsid w:val="00370708"/>
    <w:rsid w:val="003728B7"/>
    <w:rsid w:val="00385959"/>
    <w:rsid w:val="003B37D0"/>
    <w:rsid w:val="003B642D"/>
    <w:rsid w:val="004079DF"/>
    <w:rsid w:val="00407DE6"/>
    <w:rsid w:val="004172E0"/>
    <w:rsid w:val="00435F9F"/>
    <w:rsid w:val="00495326"/>
    <w:rsid w:val="005074B4"/>
    <w:rsid w:val="0051168F"/>
    <w:rsid w:val="00534C59"/>
    <w:rsid w:val="0054082D"/>
    <w:rsid w:val="00565023"/>
    <w:rsid w:val="0056526D"/>
    <w:rsid w:val="00570018"/>
    <w:rsid w:val="005809D2"/>
    <w:rsid w:val="005A16A8"/>
    <w:rsid w:val="005B66DE"/>
    <w:rsid w:val="005B7475"/>
    <w:rsid w:val="005D1ABF"/>
    <w:rsid w:val="005E0403"/>
    <w:rsid w:val="005E1AAE"/>
    <w:rsid w:val="00603A36"/>
    <w:rsid w:val="00653BDC"/>
    <w:rsid w:val="00677575"/>
    <w:rsid w:val="006846CD"/>
    <w:rsid w:val="006A3266"/>
    <w:rsid w:val="006A420A"/>
    <w:rsid w:val="00723845"/>
    <w:rsid w:val="00731365"/>
    <w:rsid w:val="00737D5C"/>
    <w:rsid w:val="00754800"/>
    <w:rsid w:val="007974C6"/>
    <w:rsid w:val="007B30F3"/>
    <w:rsid w:val="007C6949"/>
    <w:rsid w:val="00806E41"/>
    <w:rsid w:val="00820F9D"/>
    <w:rsid w:val="008447E4"/>
    <w:rsid w:val="0086638B"/>
    <w:rsid w:val="008842E2"/>
    <w:rsid w:val="00894E97"/>
    <w:rsid w:val="008A35BC"/>
    <w:rsid w:val="008D12CD"/>
    <w:rsid w:val="008F61CD"/>
    <w:rsid w:val="00903B70"/>
    <w:rsid w:val="009124E5"/>
    <w:rsid w:val="009201CD"/>
    <w:rsid w:val="00935E25"/>
    <w:rsid w:val="0097179B"/>
    <w:rsid w:val="00976617"/>
    <w:rsid w:val="009841B3"/>
    <w:rsid w:val="00995913"/>
    <w:rsid w:val="00997035"/>
    <w:rsid w:val="009D6A54"/>
    <w:rsid w:val="009E78E5"/>
    <w:rsid w:val="00A06CF9"/>
    <w:rsid w:val="00A54EB5"/>
    <w:rsid w:val="00A67256"/>
    <w:rsid w:val="00A70268"/>
    <w:rsid w:val="00A95FC5"/>
    <w:rsid w:val="00AE2635"/>
    <w:rsid w:val="00AF4B2D"/>
    <w:rsid w:val="00B01C56"/>
    <w:rsid w:val="00B05B7C"/>
    <w:rsid w:val="00B55EE0"/>
    <w:rsid w:val="00B721B8"/>
    <w:rsid w:val="00B76D65"/>
    <w:rsid w:val="00B8040C"/>
    <w:rsid w:val="00B8282B"/>
    <w:rsid w:val="00BA2BA7"/>
    <w:rsid w:val="00BB4BCE"/>
    <w:rsid w:val="00BD2FE5"/>
    <w:rsid w:val="00C41295"/>
    <w:rsid w:val="00C47F65"/>
    <w:rsid w:val="00CC7BD2"/>
    <w:rsid w:val="00CF0D72"/>
    <w:rsid w:val="00D40F2B"/>
    <w:rsid w:val="00D45751"/>
    <w:rsid w:val="00D61EB7"/>
    <w:rsid w:val="00D73F3B"/>
    <w:rsid w:val="00D85E74"/>
    <w:rsid w:val="00E20BE9"/>
    <w:rsid w:val="00E50247"/>
    <w:rsid w:val="00E96837"/>
    <w:rsid w:val="00EA0608"/>
    <w:rsid w:val="00EA5951"/>
    <w:rsid w:val="00EB54A8"/>
    <w:rsid w:val="00EB6E8F"/>
    <w:rsid w:val="00EC3FA7"/>
    <w:rsid w:val="00ED147E"/>
    <w:rsid w:val="00ED7074"/>
    <w:rsid w:val="00F11B29"/>
    <w:rsid w:val="00F306AF"/>
    <w:rsid w:val="00F524CF"/>
    <w:rsid w:val="00F556F4"/>
    <w:rsid w:val="00F5652A"/>
    <w:rsid w:val="00F600BE"/>
    <w:rsid w:val="00F644C7"/>
    <w:rsid w:val="00F86DFA"/>
    <w:rsid w:val="00F97CEB"/>
    <w:rsid w:val="00FB7DED"/>
    <w:rsid w:val="00FD4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5A76"/>
  <w15:chartTrackingRefBased/>
  <w15:docId w15:val="{83BF8E02-C6BD-514A-A8E6-CF30EE90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unice">
    <w:name w:val="Eunice"/>
    <w:uiPriority w:val="99"/>
    <w:rsid w:val="00903B70"/>
    <w:pPr>
      <w:numPr>
        <w:numId w:val="1"/>
      </w:numPr>
    </w:pPr>
  </w:style>
  <w:style w:type="paragraph" w:styleId="ListParagraph">
    <w:name w:val="List Paragraph"/>
    <w:basedOn w:val="Normal"/>
    <w:uiPriority w:val="34"/>
    <w:qFormat/>
    <w:rsid w:val="001E1B67"/>
    <w:pPr>
      <w:ind w:left="720"/>
      <w:contextualSpacing/>
    </w:pPr>
  </w:style>
  <w:style w:type="character" w:styleId="Hyperlink">
    <w:name w:val="Hyperlink"/>
    <w:basedOn w:val="DefaultParagraphFont"/>
    <w:uiPriority w:val="99"/>
    <w:unhideWhenUsed/>
    <w:rsid w:val="001E1B67"/>
    <w:rPr>
      <w:color w:val="0563C1" w:themeColor="hyperlink"/>
      <w:u w:val="single"/>
    </w:rPr>
  </w:style>
  <w:style w:type="character" w:styleId="UnresolvedMention">
    <w:name w:val="Unresolved Mention"/>
    <w:basedOn w:val="DefaultParagraphFont"/>
    <w:uiPriority w:val="99"/>
    <w:semiHidden/>
    <w:unhideWhenUsed/>
    <w:rsid w:val="001E1B67"/>
    <w:rPr>
      <w:color w:val="605E5C"/>
      <w:shd w:val="clear" w:color="auto" w:fill="E1DFDD"/>
    </w:rPr>
  </w:style>
  <w:style w:type="numbering" w:customStyle="1" w:styleId="CurrentList1">
    <w:name w:val="Current List1"/>
    <w:uiPriority w:val="99"/>
    <w:rsid w:val="00FD4061"/>
    <w:pPr>
      <w:numPr>
        <w:numId w:val="7"/>
      </w:numPr>
    </w:pPr>
  </w:style>
  <w:style w:type="paragraph" w:styleId="NormalWeb">
    <w:name w:val="Normal (Web)"/>
    <w:basedOn w:val="Normal"/>
    <w:uiPriority w:val="99"/>
    <w:semiHidden/>
    <w:unhideWhenUsed/>
    <w:rsid w:val="0099591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4">
    <w:name w:val="p4"/>
    <w:basedOn w:val="Normal"/>
    <w:rsid w:val="0051168F"/>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8">
    <w:name w:val="p8"/>
    <w:basedOn w:val="Normal"/>
    <w:rsid w:val="00E20BE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7">
    <w:name w:val="s7"/>
    <w:basedOn w:val="DefaultParagraphFont"/>
    <w:rsid w:val="00E20BE9"/>
  </w:style>
  <w:style w:type="paragraph" w:customStyle="1" w:styleId="p11">
    <w:name w:val="p11"/>
    <w:basedOn w:val="Normal"/>
    <w:rsid w:val="00E20BE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E20BE9"/>
  </w:style>
  <w:style w:type="character" w:styleId="FollowedHyperlink">
    <w:name w:val="FollowedHyperlink"/>
    <w:basedOn w:val="DefaultParagraphFont"/>
    <w:uiPriority w:val="99"/>
    <w:semiHidden/>
    <w:unhideWhenUsed/>
    <w:rsid w:val="00B8040C"/>
    <w:rPr>
      <w:color w:val="954F72" w:themeColor="followedHyperlink"/>
      <w:u w:val="single"/>
    </w:rPr>
  </w:style>
  <w:style w:type="paragraph" w:styleId="Revision">
    <w:name w:val="Revision"/>
    <w:hidden/>
    <w:uiPriority w:val="99"/>
    <w:semiHidden/>
    <w:rsid w:val="00302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0539">
      <w:bodyDiv w:val="1"/>
      <w:marLeft w:val="0"/>
      <w:marRight w:val="0"/>
      <w:marTop w:val="0"/>
      <w:marBottom w:val="0"/>
      <w:divBdr>
        <w:top w:val="none" w:sz="0" w:space="0" w:color="auto"/>
        <w:left w:val="none" w:sz="0" w:space="0" w:color="auto"/>
        <w:bottom w:val="none" w:sz="0" w:space="0" w:color="auto"/>
        <w:right w:val="none" w:sz="0" w:space="0" w:color="auto"/>
      </w:divBdr>
      <w:divsChild>
        <w:div w:id="1179390943">
          <w:marLeft w:val="0"/>
          <w:marRight w:val="0"/>
          <w:marTop w:val="0"/>
          <w:marBottom w:val="0"/>
          <w:divBdr>
            <w:top w:val="none" w:sz="0" w:space="0" w:color="auto"/>
            <w:left w:val="none" w:sz="0" w:space="0" w:color="auto"/>
            <w:bottom w:val="none" w:sz="0" w:space="0" w:color="auto"/>
            <w:right w:val="none" w:sz="0" w:space="0" w:color="auto"/>
          </w:divBdr>
        </w:div>
        <w:div w:id="1783642959">
          <w:marLeft w:val="0"/>
          <w:marRight w:val="0"/>
          <w:marTop w:val="0"/>
          <w:marBottom w:val="0"/>
          <w:divBdr>
            <w:top w:val="none" w:sz="0" w:space="0" w:color="auto"/>
            <w:left w:val="none" w:sz="0" w:space="0" w:color="auto"/>
            <w:bottom w:val="none" w:sz="0" w:space="0" w:color="auto"/>
            <w:right w:val="none" w:sz="0" w:space="0" w:color="auto"/>
          </w:divBdr>
        </w:div>
        <w:div w:id="1523472110">
          <w:marLeft w:val="0"/>
          <w:marRight w:val="0"/>
          <w:marTop w:val="0"/>
          <w:marBottom w:val="0"/>
          <w:divBdr>
            <w:top w:val="none" w:sz="0" w:space="0" w:color="auto"/>
            <w:left w:val="none" w:sz="0" w:space="0" w:color="auto"/>
            <w:bottom w:val="none" w:sz="0" w:space="0" w:color="auto"/>
            <w:right w:val="none" w:sz="0" w:space="0" w:color="auto"/>
          </w:divBdr>
        </w:div>
      </w:divsChild>
    </w:div>
    <w:div w:id="113867048">
      <w:bodyDiv w:val="1"/>
      <w:marLeft w:val="0"/>
      <w:marRight w:val="0"/>
      <w:marTop w:val="0"/>
      <w:marBottom w:val="0"/>
      <w:divBdr>
        <w:top w:val="none" w:sz="0" w:space="0" w:color="auto"/>
        <w:left w:val="none" w:sz="0" w:space="0" w:color="auto"/>
        <w:bottom w:val="none" w:sz="0" w:space="0" w:color="auto"/>
        <w:right w:val="none" w:sz="0" w:space="0" w:color="auto"/>
      </w:divBdr>
    </w:div>
    <w:div w:id="221604688">
      <w:bodyDiv w:val="1"/>
      <w:marLeft w:val="0"/>
      <w:marRight w:val="0"/>
      <w:marTop w:val="0"/>
      <w:marBottom w:val="0"/>
      <w:divBdr>
        <w:top w:val="none" w:sz="0" w:space="0" w:color="auto"/>
        <w:left w:val="none" w:sz="0" w:space="0" w:color="auto"/>
        <w:bottom w:val="none" w:sz="0" w:space="0" w:color="auto"/>
        <w:right w:val="none" w:sz="0" w:space="0" w:color="auto"/>
      </w:divBdr>
    </w:div>
    <w:div w:id="284894180">
      <w:bodyDiv w:val="1"/>
      <w:marLeft w:val="0"/>
      <w:marRight w:val="0"/>
      <w:marTop w:val="0"/>
      <w:marBottom w:val="0"/>
      <w:divBdr>
        <w:top w:val="none" w:sz="0" w:space="0" w:color="auto"/>
        <w:left w:val="none" w:sz="0" w:space="0" w:color="auto"/>
        <w:bottom w:val="none" w:sz="0" w:space="0" w:color="auto"/>
        <w:right w:val="none" w:sz="0" w:space="0" w:color="auto"/>
      </w:divBdr>
    </w:div>
    <w:div w:id="371002670">
      <w:bodyDiv w:val="1"/>
      <w:marLeft w:val="0"/>
      <w:marRight w:val="0"/>
      <w:marTop w:val="0"/>
      <w:marBottom w:val="0"/>
      <w:divBdr>
        <w:top w:val="none" w:sz="0" w:space="0" w:color="auto"/>
        <w:left w:val="none" w:sz="0" w:space="0" w:color="auto"/>
        <w:bottom w:val="none" w:sz="0" w:space="0" w:color="auto"/>
        <w:right w:val="none" w:sz="0" w:space="0" w:color="auto"/>
      </w:divBdr>
    </w:div>
    <w:div w:id="421417928">
      <w:bodyDiv w:val="1"/>
      <w:marLeft w:val="0"/>
      <w:marRight w:val="0"/>
      <w:marTop w:val="0"/>
      <w:marBottom w:val="0"/>
      <w:divBdr>
        <w:top w:val="none" w:sz="0" w:space="0" w:color="auto"/>
        <w:left w:val="none" w:sz="0" w:space="0" w:color="auto"/>
        <w:bottom w:val="none" w:sz="0" w:space="0" w:color="auto"/>
        <w:right w:val="none" w:sz="0" w:space="0" w:color="auto"/>
      </w:divBdr>
    </w:div>
    <w:div w:id="567616123">
      <w:bodyDiv w:val="1"/>
      <w:marLeft w:val="0"/>
      <w:marRight w:val="0"/>
      <w:marTop w:val="0"/>
      <w:marBottom w:val="0"/>
      <w:divBdr>
        <w:top w:val="none" w:sz="0" w:space="0" w:color="auto"/>
        <w:left w:val="none" w:sz="0" w:space="0" w:color="auto"/>
        <w:bottom w:val="none" w:sz="0" w:space="0" w:color="auto"/>
        <w:right w:val="none" w:sz="0" w:space="0" w:color="auto"/>
      </w:divBdr>
    </w:div>
    <w:div w:id="600256311">
      <w:bodyDiv w:val="1"/>
      <w:marLeft w:val="0"/>
      <w:marRight w:val="0"/>
      <w:marTop w:val="0"/>
      <w:marBottom w:val="0"/>
      <w:divBdr>
        <w:top w:val="none" w:sz="0" w:space="0" w:color="auto"/>
        <w:left w:val="none" w:sz="0" w:space="0" w:color="auto"/>
        <w:bottom w:val="none" w:sz="0" w:space="0" w:color="auto"/>
        <w:right w:val="none" w:sz="0" w:space="0" w:color="auto"/>
      </w:divBdr>
    </w:div>
    <w:div w:id="650596752">
      <w:bodyDiv w:val="1"/>
      <w:marLeft w:val="0"/>
      <w:marRight w:val="0"/>
      <w:marTop w:val="0"/>
      <w:marBottom w:val="0"/>
      <w:divBdr>
        <w:top w:val="none" w:sz="0" w:space="0" w:color="auto"/>
        <w:left w:val="none" w:sz="0" w:space="0" w:color="auto"/>
        <w:bottom w:val="none" w:sz="0" w:space="0" w:color="auto"/>
        <w:right w:val="none" w:sz="0" w:space="0" w:color="auto"/>
      </w:divBdr>
    </w:div>
    <w:div w:id="735476068">
      <w:bodyDiv w:val="1"/>
      <w:marLeft w:val="0"/>
      <w:marRight w:val="0"/>
      <w:marTop w:val="0"/>
      <w:marBottom w:val="0"/>
      <w:divBdr>
        <w:top w:val="none" w:sz="0" w:space="0" w:color="auto"/>
        <w:left w:val="none" w:sz="0" w:space="0" w:color="auto"/>
        <w:bottom w:val="none" w:sz="0" w:space="0" w:color="auto"/>
        <w:right w:val="none" w:sz="0" w:space="0" w:color="auto"/>
      </w:divBdr>
    </w:div>
    <w:div w:id="1052122989">
      <w:bodyDiv w:val="1"/>
      <w:marLeft w:val="0"/>
      <w:marRight w:val="0"/>
      <w:marTop w:val="0"/>
      <w:marBottom w:val="0"/>
      <w:divBdr>
        <w:top w:val="none" w:sz="0" w:space="0" w:color="auto"/>
        <w:left w:val="none" w:sz="0" w:space="0" w:color="auto"/>
        <w:bottom w:val="none" w:sz="0" w:space="0" w:color="auto"/>
        <w:right w:val="none" w:sz="0" w:space="0" w:color="auto"/>
      </w:divBdr>
    </w:div>
    <w:div w:id="1159804683">
      <w:bodyDiv w:val="1"/>
      <w:marLeft w:val="0"/>
      <w:marRight w:val="0"/>
      <w:marTop w:val="0"/>
      <w:marBottom w:val="0"/>
      <w:divBdr>
        <w:top w:val="none" w:sz="0" w:space="0" w:color="auto"/>
        <w:left w:val="none" w:sz="0" w:space="0" w:color="auto"/>
        <w:bottom w:val="none" w:sz="0" w:space="0" w:color="auto"/>
        <w:right w:val="none" w:sz="0" w:space="0" w:color="auto"/>
      </w:divBdr>
    </w:div>
    <w:div w:id="1213880355">
      <w:bodyDiv w:val="1"/>
      <w:marLeft w:val="0"/>
      <w:marRight w:val="0"/>
      <w:marTop w:val="0"/>
      <w:marBottom w:val="0"/>
      <w:divBdr>
        <w:top w:val="none" w:sz="0" w:space="0" w:color="auto"/>
        <w:left w:val="none" w:sz="0" w:space="0" w:color="auto"/>
        <w:bottom w:val="none" w:sz="0" w:space="0" w:color="auto"/>
        <w:right w:val="none" w:sz="0" w:space="0" w:color="auto"/>
      </w:divBdr>
    </w:div>
    <w:div w:id="1247033923">
      <w:bodyDiv w:val="1"/>
      <w:marLeft w:val="0"/>
      <w:marRight w:val="0"/>
      <w:marTop w:val="0"/>
      <w:marBottom w:val="0"/>
      <w:divBdr>
        <w:top w:val="none" w:sz="0" w:space="0" w:color="auto"/>
        <w:left w:val="none" w:sz="0" w:space="0" w:color="auto"/>
        <w:bottom w:val="none" w:sz="0" w:space="0" w:color="auto"/>
        <w:right w:val="none" w:sz="0" w:space="0" w:color="auto"/>
      </w:divBdr>
    </w:div>
    <w:div w:id="1270547728">
      <w:bodyDiv w:val="1"/>
      <w:marLeft w:val="0"/>
      <w:marRight w:val="0"/>
      <w:marTop w:val="0"/>
      <w:marBottom w:val="0"/>
      <w:divBdr>
        <w:top w:val="none" w:sz="0" w:space="0" w:color="auto"/>
        <w:left w:val="none" w:sz="0" w:space="0" w:color="auto"/>
        <w:bottom w:val="none" w:sz="0" w:space="0" w:color="auto"/>
        <w:right w:val="none" w:sz="0" w:space="0" w:color="auto"/>
      </w:divBdr>
    </w:div>
    <w:div w:id="1279139723">
      <w:bodyDiv w:val="1"/>
      <w:marLeft w:val="0"/>
      <w:marRight w:val="0"/>
      <w:marTop w:val="0"/>
      <w:marBottom w:val="0"/>
      <w:divBdr>
        <w:top w:val="none" w:sz="0" w:space="0" w:color="auto"/>
        <w:left w:val="none" w:sz="0" w:space="0" w:color="auto"/>
        <w:bottom w:val="none" w:sz="0" w:space="0" w:color="auto"/>
        <w:right w:val="none" w:sz="0" w:space="0" w:color="auto"/>
      </w:divBdr>
    </w:div>
    <w:div w:id="1297755053">
      <w:bodyDiv w:val="1"/>
      <w:marLeft w:val="0"/>
      <w:marRight w:val="0"/>
      <w:marTop w:val="0"/>
      <w:marBottom w:val="0"/>
      <w:divBdr>
        <w:top w:val="none" w:sz="0" w:space="0" w:color="auto"/>
        <w:left w:val="none" w:sz="0" w:space="0" w:color="auto"/>
        <w:bottom w:val="none" w:sz="0" w:space="0" w:color="auto"/>
        <w:right w:val="none" w:sz="0" w:space="0" w:color="auto"/>
      </w:divBdr>
    </w:div>
    <w:div w:id="1363944798">
      <w:bodyDiv w:val="1"/>
      <w:marLeft w:val="0"/>
      <w:marRight w:val="0"/>
      <w:marTop w:val="0"/>
      <w:marBottom w:val="0"/>
      <w:divBdr>
        <w:top w:val="none" w:sz="0" w:space="0" w:color="auto"/>
        <w:left w:val="none" w:sz="0" w:space="0" w:color="auto"/>
        <w:bottom w:val="none" w:sz="0" w:space="0" w:color="auto"/>
        <w:right w:val="none" w:sz="0" w:space="0" w:color="auto"/>
      </w:divBdr>
    </w:div>
    <w:div w:id="1459764594">
      <w:bodyDiv w:val="1"/>
      <w:marLeft w:val="0"/>
      <w:marRight w:val="0"/>
      <w:marTop w:val="0"/>
      <w:marBottom w:val="0"/>
      <w:divBdr>
        <w:top w:val="none" w:sz="0" w:space="0" w:color="auto"/>
        <w:left w:val="none" w:sz="0" w:space="0" w:color="auto"/>
        <w:bottom w:val="none" w:sz="0" w:space="0" w:color="auto"/>
        <w:right w:val="none" w:sz="0" w:space="0" w:color="auto"/>
      </w:divBdr>
    </w:div>
    <w:div w:id="1507132833">
      <w:bodyDiv w:val="1"/>
      <w:marLeft w:val="0"/>
      <w:marRight w:val="0"/>
      <w:marTop w:val="0"/>
      <w:marBottom w:val="0"/>
      <w:divBdr>
        <w:top w:val="none" w:sz="0" w:space="0" w:color="auto"/>
        <w:left w:val="none" w:sz="0" w:space="0" w:color="auto"/>
        <w:bottom w:val="none" w:sz="0" w:space="0" w:color="auto"/>
        <w:right w:val="none" w:sz="0" w:space="0" w:color="auto"/>
      </w:divBdr>
    </w:div>
    <w:div w:id="1655059978">
      <w:bodyDiv w:val="1"/>
      <w:marLeft w:val="0"/>
      <w:marRight w:val="0"/>
      <w:marTop w:val="0"/>
      <w:marBottom w:val="0"/>
      <w:divBdr>
        <w:top w:val="none" w:sz="0" w:space="0" w:color="auto"/>
        <w:left w:val="none" w:sz="0" w:space="0" w:color="auto"/>
        <w:bottom w:val="none" w:sz="0" w:space="0" w:color="auto"/>
        <w:right w:val="none" w:sz="0" w:space="0" w:color="auto"/>
      </w:divBdr>
    </w:div>
    <w:div w:id="1859076384">
      <w:bodyDiv w:val="1"/>
      <w:marLeft w:val="0"/>
      <w:marRight w:val="0"/>
      <w:marTop w:val="0"/>
      <w:marBottom w:val="0"/>
      <w:divBdr>
        <w:top w:val="none" w:sz="0" w:space="0" w:color="auto"/>
        <w:left w:val="none" w:sz="0" w:space="0" w:color="auto"/>
        <w:bottom w:val="none" w:sz="0" w:space="0" w:color="auto"/>
        <w:right w:val="none" w:sz="0" w:space="0" w:color="auto"/>
      </w:divBdr>
    </w:div>
    <w:div w:id="1866284006">
      <w:bodyDiv w:val="1"/>
      <w:marLeft w:val="0"/>
      <w:marRight w:val="0"/>
      <w:marTop w:val="0"/>
      <w:marBottom w:val="0"/>
      <w:divBdr>
        <w:top w:val="none" w:sz="0" w:space="0" w:color="auto"/>
        <w:left w:val="none" w:sz="0" w:space="0" w:color="auto"/>
        <w:bottom w:val="none" w:sz="0" w:space="0" w:color="auto"/>
        <w:right w:val="none" w:sz="0" w:space="0" w:color="auto"/>
      </w:divBdr>
    </w:div>
    <w:div w:id="1958441503">
      <w:bodyDiv w:val="1"/>
      <w:marLeft w:val="0"/>
      <w:marRight w:val="0"/>
      <w:marTop w:val="0"/>
      <w:marBottom w:val="0"/>
      <w:divBdr>
        <w:top w:val="none" w:sz="0" w:space="0" w:color="auto"/>
        <w:left w:val="none" w:sz="0" w:space="0" w:color="auto"/>
        <w:bottom w:val="none" w:sz="0" w:space="0" w:color="auto"/>
        <w:right w:val="none" w:sz="0" w:space="0" w:color="auto"/>
      </w:divBdr>
    </w:div>
    <w:div w:id="1958441783">
      <w:bodyDiv w:val="1"/>
      <w:marLeft w:val="0"/>
      <w:marRight w:val="0"/>
      <w:marTop w:val="0"/>
      <w:marBottom w:val="0"/>
      <w:divBdr>
        <w:top w:val="none" w:sz="0" w:space="0" w:color="auto"/>
        <w:left w:val="none" w:sz="0" w:space="0" w:color="auto"/>
        <w:bottom w:val="none" w:sz="0" w:space="0" w:color="auto"/>
        <w:right w:val="none" w:sz="0" w:space="0" w:color="auto"/>
      </w:divBdr>
    </w:div>
    <w:div w:id="200226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Betterbe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3080364294B74F935BB91529F04288" ma:contentTypeVersion="3" ma:contentTypeDescription="Create a new document." ma:contentTypeScope="" ma:versionID="3d346d2b066d466cfec484cd8d8760f4">
  <xsd:schema xmlns:xsd="http://www.w3.org/2001/XMLSchema" xmlns:xs="http://www.w3.org/2001/XMLSchema" xmlns:p="http://schemas.microsoft.com/office/2006/metadata/properties" xmlns:ns2="caca26af-a27e-4b20-b522-91ef0f0a7be1" targetNamespace="http://schemas.microsoft.com/office/2006/metadata/properties" ma:root="true" ma:fieldsID="88bf0865c2402fadd9437308e89e1972" ns2:_="">
    <xsd:import namespace="caca26af-a27e-4b20-b522-91ef0f0a7b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a26af-a27e-4b20-b522-91ef0f0a7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4DC8F-AAB4-4726-BEEE-38A7442AC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a26af-a27e-4b20-b522-91ef0f0a7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05795-B64F-420B-A15D-44F62FED84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van Zyl</dc:creator>
  <cp:keywords/>
  <dc:description/>
  <cp:lastModifiedBy>Eunice van Zyl</cp:lastModifiedBy>
  <cp:revision>17</cp:revision>
  <cp:lastPrinted>2023-09-12T14:59:00Z</cp:lastPrinted>
  <dcterms:created xsi:type="dcterms:W3CDTF">2023-09-18T12:03:00Z</dcterms:created>
  <dcterms:modified xsi:type="dcterms:W3CDTF">2023-09-22T14:11:00Z</dcterms:modified>
</cp:coreProperties>
</file>